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80EC" w14:textId="77777777" w:rsidR="007106DE" w:rsidRPr="007106DE" w:rsidRDefault="00ED6BE4" w:rsidP="007106DE">
      <w:pPr>
        <w:pStyle w:val="65ReferencesTextstylesTextstyles"/>
      </w:pPr>
      <w:r w:rsidRPr="007106DE">
        <w:t>References</w:t>
      </w:r>
    </w:p>
    <w:p w14:paraId="4134B203" w14:textId="219D42A1" w:rsidR="007106DE" w:rsidRPr="007106DE" w:rsidRDefault="007106DE" w:rsidP="007106DE">
      <w:pPr>
        <w:pStyle w:val="65ReferencesTextstylesTextstyles"/>
      </w:pPr>
      <w:r w:rsidRPr="007106DE">
        <w:t>1</w:t>
      </w:r>
      <w:r>
        <w:tab/>
      </w:r>
      <w:r w:rsidRPr="007106DE">
        <w:rPr>
          <w:i/>
        </w:rPr>
        <w:t>Writing</w:t>
      </w:r>
      <w:r w:rsidR="00ED6BE4" w:rsidRPr="007106DE">
        <w:t xml:space="preserve"> </w:t>
      </w:r>
      <w:r w:rsidRPr="007106DE">
        <w:rPr>
          <w:i/>
        </w:rPr>
        <w:t>about</w:t>
      </w:r>
      <w:r w:rsidR="00ED6BE4" w:rsidRPr="007106DE">
        <w:t xml:space="preserve"> </w:t>
      </w:r>
      <w:r w:rsidRPr="007106DE">
        <w:rPr>
          <w:i/>
        </w:rPr>
        <w:t>ethnicity</w:t>
      </w:r>
      <w:r w:rsidR="00ED6BE4" w:rsidRPr="007106DE">
        <w:t>. n.d. URL: https://www.ethnicity-facts-figures.service.gov.uk/style-guide/writing-about-ethnicity (Accessed 9 November 2021).</w:t>
      </w:r>
    </w:p>
    <w:p w14:paraId="4241D24F" w14:textId="2F084103" w:rsidR="007106DE" w:rsidRPr="007106DE" w:rsidRDefault="007106DE" w:rsidP="007106DE">
      <w:pPr>
        <w:pStyle w:val="65ReferencesTextstylesTextstyles"/>
      </w:pPr>
      <w:r w:rsidRPr="007106DE">
        <w:t>2</w:t>
      </w:r>
      <w:r>
        <w:tab/>
      </w:r>
      <w:r w:rsidR="00ED6BE4" w:rsidRPr="007106DE">
        <w:t xml:space="preserve">Department for Constitutional Affairs,. </w:t>
      </w:r>
      <w:r w:rsidRPr="007106DE">
        <w:rPr>
          <w:i/>
        </w:rPr>
        <w:t>Mental</w:t>
      </w:r>
      <w:r w:rsidR="00ED6BE4" w:rsidRPr="007106DE">
        <w:t xml:space="preserve"> </w:t>
      </w:r>
      <w:r w:rsidRPr="007106DE">
        <w:rPr>
          <w:i/>
        </w:rPr>
        <w:t>Capacity</w:t>
      </w:r>
      <w:r w:rsidR="00ED6BE4" w:rsidRPr="007106DE">
        <w:t xml:space="preserve"> </w:t>
      </w:r>
      <w:r w:rsidRPr="007106DE">
        <w:rPr>
          <w:i/>
        </w:rPr>
        <w:t>Act</w:t>
      </w:r>
      <w:r w:rsidR="00ED6BE4" w:rsidRPr="007106DE">
        <w:t xml:space="preserve"> </w:t>
      </w:r>
      <w:r w:rsidRPr="007106DE">
        <w:rPr>
          <w:i/>
        </w:rPr>
        <w:t>2005</w:t>
      </w:r>
      <w:r w:rsidR="00ED6BE4" w:rsidRPr="007106DE">
        <w:t xml:space="preserve">: </w:t>
      </w:r>
      <w:r w:rsidRPr="007106DE">
        <w:rPr>
          <w:i/>
        </w:rPr>
        <w:t>Code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Practice</w:t>
      </w:r>
      <w:r w:rsidR="00ED6BE4" w:rsidRPr="007106DE">
        <w:t xml:space="preserve"> </w:t>
      </w:r>
      <w:r w:rsidRPr="007106DE">
        <w:rPr>
          <w:i/>
        </w:rPr>
        <w:t>2007</w:t>
      </w:r>
      <w:r w:rsidR="00ED6BE4" w:rsidRPr="007106DE">
        <w:t>. GOV.UK. n.d. URL: https://www.gov.uk/government/publications/mental-capacity-act-code-of-practice (Accessed 10 July 2021).</w:t>
      </w:r>
    </w:p>
    <w:p w14:paraId="2B1A3BED" w14:textId="68A63098" w:rsidR="007106DE" w:rsidRPr="007106DE" w:rsidRDefault="007106DE" w:rsidP="007106DE">
      <w:pPr>
        <w:pStyle w:val="65ReferencesTextstylesTextstyles"/>
      </w:pPr>
      <w:r w:rsidRPr="007106DE">
        <w:t>3</w:t>
      </w:r>
      <w:r>
        <w:tab/>
      </w:r>
      <w:r w:rsidR="00ED6BE4" w:rsidRPr="007106DE">
        <w:t>Department of Health. End of Life Care Strategy - Promoting high quality care of all adults at the end of life. 2008:171.</w:t>
      </w:r>
    </w:p>
    <w:p w14:paraId="2253411A" w14:textId="6F30C2D5" w:rsidR="007106DE" w:rsidRPr="007106DE" w:rsidRDefault="007106DE" w:rsidP="007106DE">
      <w:pPr>
        <w:pStyle w:val="65ReferencesTextstylesTextstyles"/>
      </w:pPr>
      <w:r w:rsidRPr="007106DE">
        <w:t>4</w:t>
      </w:r>
      <w:r>
        <w:tab/>
      </w:r>
      <w:r w:rsidR="00ED6BE4" w:rsidRPr="007106DE">
        <w:t xml:space="preserve">National Palliative and End of Life Care Partnership. </w:t>
      </w:r>
      <w:r w:rsidRPr="007106DE">
        <w:rPr>
          <w:i/>
        </w:rPr>
        <w:t>Ambitions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>. 2015.</w:t>
      </w:r>
    </w:p>
    <w:p w14:paraId="211CE9F3" w14:textId="2BF363AE" w:rsidR="007106DE" w:rsidRPr="007106DE" w:rsidRDefault="007106DE" w:rsidP="007106DE">
      <w:pPr>
        <w:pStyle w:val="65ReferencesTextstylesTextstyles"/>
      </w:pPr>
      <w:r w:rsidRPr="007106DE">
        <w:t>5</w:t>
      </w:r>
      <w:r>
        <w:tab/>
      </w:r>
      <w:r w:rsidR="00ED6BE4" w:rsidRPr="007106DE">
        <w:t>National Institute for Health and Clinical Excellence: Quality Standard for end of life care for adults, QS13, 2011.</w:t>
      </w:r>
    </w:p>
    <w:p w14:paraId="01C34ADF" w14:textId="4A54E926" w:rsidR="007106DE" w:rsidRPr="007106DE" w:rsidRDefault="007106DE" w:rsidP="007106DE">
      <w:pPr>
        <w:pStyle w:val="65ReferencesTextstylesTextstyles"/>
      </w:pPr>
      <w:r w:rsidRPr="007106DE">
        <w:t>6</w:t>
      </w:r>
      <w:r>
        <w:tab/>
      </w:r>
      <w:r w:rsidR="00ED6BE4" w:rsidRPr="007106DE">
        <w:t>National Institute for Health Clinical Excellence: Clinical Guideline on Care of the Dying Adult in the Last Days of Life, NG31, 2015.</w:t>
      </w:r>
    </w:p>
    <w:p w14:paraId="6E82AC46" w14:textId="17FFBB6A" w:rsidR="007106DE" w:rsidRPr="007106DE" w:rsidRDefault="007106DE" w:rsidP="007106DE">
      <w:pPr>
        <w:pStyle w:val="65ReferencesTextstylesTextstyles"/>
      </w:pPr>
      <w:r w:rsidRPr="007106DE">
        <w:t>7</w:t>
      </w:r>
      <w:r>
        <w:tab/>
      </w:r>
      <w:r w:rsidR="00ED6BE4" w:rsidRPr="007106DE">
        <w:t>General Medical Council: Treatment and care at the end of life Treatment and care towards the end of life: good practice in decision making 2010.</w:t>
      </w:r>
    </w:p>
    <w:p w14:paraId="1B66301D" w14:textId="5DED194F" w:rsidR="007106DE" w:rsidRPr="007106DE" w:rsidRDefault="007106DE" w:rsidP="007106DE">
      <w:pPr>
        <w:pStyle w:val="65ReferencesTextstylesTextstyles"/>
      </w:pPr>
      <w:r w:rsidRPr="007106DE">
        <w:t>8</w:t>
      </w:r>
      <w:r>
        <w:tab/>
      </w:r>
      <w:r w:rsidR="00ED6BE4" w:rsidRPr="007106DE">
        <w:t xml:space="preserve">Department of Health. </w:t>
      </w:r>
      <w:r w:rsidRPr="007106DE">
        <w:rPr>
          <w:i/>
        </w:rPr>
        <w:t>Our</w:t>
      </w:r>
      <w:r w:rsidR="00ED6BE4" w:rsidRPr="007106DE">
        <w:t xml:space="preserve"> </w:t>
      </w:r>
      <w:r w:rsidRPr="007106DE">
        <w:rPr>
          <w:i/>
        </w:rPr>
        <w:t>commitment</w:t>
      </w:r>
      <w:r w:rsidR="00ED6BE4" w:rsidRPr="007106DE">
        <w:t xml:space="preserve"> </w:t>
      </w:r>
      <w:r w:rsidRPr="007106DE">
        <w:rPr>
          <w:i/>
        </w:rPr>
        <w:t>to</w:t>
      </w:r>
      <w:r w:rsidR="00ED6BE4" w:rsidRPr="007106DE">
        <w:t xml:space="preserve"> </w:t>
      </w:r>
      <w:r w:rsidRPr="007106DE">
        <w:rPr>
          <w:i/>
        </w:rPr>
        <w:t>you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: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government</w:t>
      </w:r>
      <w:r w:rsidR="00ED6BE4" w:rsidRPr="007106DE">
        <w:t xml:space="preserve"> </w:t>
      </w:r>
      <w:r w:rsidRPr="007106DE">
        <w:rPr>
          <w:i/>
        </w:rPr>
        <w:t>response</w:t>
      </w:r>
      <w:r w:rsidR="00ED6BE4" w:rsidRPr="007106DE">
        <w:t xml:space="preserve"> </w:t>
      </w:r>
      <w:r w:rsidRPr="007106DE">
        <w:rPr>
          <w:i/>
        </w:rPr>
        <w:t>to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review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choice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>. 2016.</w:t>
      </w:r>
    </w:p>
    <w:p w14:paraId="1317681D" w14:textId="779B576B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0"/>
      <w:r w:rsidRPr="007106DE">
        <w:rPr>
          <w:highlight w:val="yellow"/>
        </w:rPr>
        <w:t>9</w:t>
      </w:r>
      <w:r w:rsidRPr="007106DE">
        <w:rPr>
          <w:highlight w:val="yellow"/>
        </w:rPr>
        <w:tab/>
        <w:t xml:space="preserve">Rietjens JAC, Sudore RL, Connolly M, van Delden JJ, Drickamer MA, Droger M,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Definition and recommendations for advance care planning: an international consensus supported by the European Association for Palliative Care. </w:t>
      </w:r>
      <w:r w:rsidRPr="007106DE">
        <w:rPr>
          <w:i/>
          <w:highlight w:val="yellow"/>
        </w:rPr>
        <w:t>Lancet Oncol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18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e543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e551</w:t>
      </w:r>
      <w:r w:rsidRPr="007106DE">
        <w:rPr>
          <w:highlight w:val="yellow"/>
        </w:rPr>
        <w:t>.</w:t>
      </w:r>
      <w:commentRangeEnd w:id="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0"/>
      </w:r>
    </w:p>
    <w:p w14:paraId="49A7A4A3" w14:textId="134C3D77" w:rsidR="007106DE" w:rsidRPr="007106DE" w:rsidRDefault="007106DE" w:rsidP="007106DE">
      <w:pPr>
        <w:pStyle w:val="65ReferencesTextstylesTextstyles"/>
      </w:pPr>
      <w:r w:rsidRPr="007106DE">
        <w:t>10</w:t>
      </w:r>
      <w:r>
        <w:tab/>
      </w:r>
      <w:r w:rsidR="00ED6BE4" w:rsidRPr="007106DE">
        <w:t>The Choice in End of Life Care, Programme Board. What</w:t>
      </w:r>
      <w:r w:rsidRPr="007106DE">
        <w:t>’</w:t>
      </w:r>
      <w:r w:rsidR="00ED6BE4" w:rsidRPr="007106DE">
        <w:t>s important to me. A Review of Choice in End of Life Care 2015.</w:t>
      </w:r>
    </w:p>
    <w:p w14:paraId="349666E9" w14:textId="1D758CA0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"/>
      <w:r w:rsidRPr="007106DE">
        <w:rPr>
          <w:highlight w:val="yellow"/>
        </w:rPr>
        <w:t>11</w:t>
      </w:r>
      <w:r w:rsidRPr="007106DE">
        <w:rPr>
          <w:highlight w:val="yellow"/>
        </w:rPr>
        <w:tab/>
        <w:t xml:space="preserve">Ellershaw JE, Lakhani M. Best care for the dying patient. </w:t>
      </w:r>
      <w:r w:rsidRPr="007106DE">
        <w:rPr>
          <w:i/>
          <w:highlight w:val="yellow"/>
        </w:rPr>
        <w:t>BMJ</w:t>
      </w:r>
      <w:r w:rsidRPr="007106DE">
        <w:rPr>
          <w:highlight w:val="yellow"/>
        </w:rPr>
        <w:t xml:space="preserve"> 2013;</w:t>
      </w:r>
      <w:r w:rsidRPr="007106DE">
        <w:rPr>
          <w:b/>
          <w:highlight w:val="yellow"/>
        </w:rPr>
        <w:t>347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f4428</w:t>
      </w:r>
      <w:r w:rsidRPr="007106DE">
        <w:rPr>
          <w:highlight w:val="yellow"/>
        </w:rPr>
        <w:t>. https://doi.org/10.1136/bmj.f4428</w:t>
      </w:r>
      <w:commentRangeEnd w:id="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"/>
      </w:r>
    </w:p>
    <w:p w14:paraId="4D3431E3" w14:textId="41A08734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2"/>
      <w:r w:rsidRPr="007106DE">
        <w:rPr>
          <w:highlight w:val="yellow"/>
        </w:rPr>
        <w:t>12</w:t>
      </w:r>
      <w:r w:rsidRPr="007106DE">
        <w:rPr>
          <w:highlight w:val="yellow"/>
        </w:rPr>
        <w:tab/>
        <w:t xml:space="preserve">Detering KM, Hancock AD, Reade MC, Silvester W. The impact of advance care planning on end of life care in elderly patients: randomised controlled trial. </w:t>
      </w:r>
      <w:r w:rsidRPr="007106DE">
        <w:rPr>
          <w:i/>
          <w:highlight w:val="yellow"/>
        </w:rPr>
        <w:t>BMJ</w:t>
      </w:r>
      <w:r w:rsidRPr="007106DE">
        <w:rPr>
          <w:highlight w:val="yellow"/>
        </w:rPr>
        <w:t xml:space="preserve"> 2010;</w:t>
      </w:r>
      <w:r w:rsidRPr="007106DE">
        <w:rPr>
          <w:b/>
          <w:highlight w:val="yellow"/>
        </w:rPr>
        <w:t>340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c1345</w:t>
      </w:r>
      <w:r w:rsidRPr="007106DE">
        <w:rPr>
          <w:highlight w:val="yellow"/>
        </w:rPr>
        <w:t>. https://doi.org/10.1136/bmj.c1345</w:t>
      </w:r>
      <w:commentRangeEnd w:id="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"/>
      </w:r>
    </w:p>
    <w:p w14:paraId="731839D0" w14:textId="466FAEC1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3"/>
      <w:r w:rsidRPr="007106DE">
        <w:rPr>
          <w:highlight w:val="yellow"/>
        </w:rPr>
        <w:t>13</w:t>
      </w:r>
      <w:r w:rsidRPr="007106DE">
        <w:rPr>
          <w:highlight w:val="yellow"/>
        </w:rPr>
        <w:tab/>
        <w:t xml:space="preserve">Wright AA, Zhang B, Ray A, Mack JW, Trice E, Balboni T,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Associations between end-of-life discussions, patient mental health, medical care near death, and caregiver bereavement adjustment. </w:t>
      </w:r>
      <w:r w:rsidRPr="007106DE">
        <w:rPr>
          <w:i/>
          <w:highlight w:val="yellow"/>
        </w:rPr>
        <w:t>JAMA</w:t>
      </w:r>
      <w:r w:rsidRPr="007106DE">
        <w:rPr>
          <w:highlight w:val="yellow"/>
        </w:rPr>
        <w:t xml:space="preserve"> 2008;</w:t>
      </w:r>
      <w:r w:rsidRPr="007106DE">
        <w:rPr>
          <w:b/>
          <w:highlight w:val="yellow"/>
        </w:rPr>
        <w:t>300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1665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73</w:t>
      </w:r>
      <w:r w:rsidRPr="007106DE">
        <w:rPr>
          <w:highlight w:val="yellow"/>
        </w:rPr>
        <w:t>. https://doi.org/10.1001/jama.300.14.1665</w:t>
      </w:r>
      <w:commentRangeEnd w:id="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"/>
      </w:r>
    </w:p>
    <w:p w14:paraId="019600CD" w14:textId="45900C49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"/>
      <w:r w:rsidRPr="007106DE">
        <w:rPr>
          <w:highlight w:val="yellow"/>
        </w:rPr>
        <w:t>14</w:t>
      </w:r>
      <w:r w:rsidRPr="007106DE">
        <w:rPr>
          <w:highlight w:val="yellow"/>
        </w:rPr>
        <w:tab/>
        <w:t xml:space="preserve">Weathers E, O’Caoimh R, Cornally N, Fitzgerald C, Kearns T, Coffey A,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Advance care planning: A systematic review of randomised controlled trials conducted with older adults. </w:t>
      </w:r>
      <w:r w:rsidRPr="007106DE">
        <w:rPr>
          <w:i/>
          <w:highlight w:val="yellow"/>
        </w:rPr>
        <w:t>Maturitas</w:t>
      </w:r>
      <w:r w:rsidRPr="007106DE">
        <w:rPr>
          <w:highlight w:val="yellow"/>
        </w:rPr>
        <w:t xml:space="preserve"> 2016;</w:t>
      </w:r>
      <w:r w:rsidRPr="007106DE">
        <w:rPr>
          <w:b/>
          <w:highlight w:val="yellow"/>
        </w:rPr>
        <w:t>91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101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</w:t>
      </w:r>
      <w:r w:rsidRPr="007106DE">
        <w:rPr>
          <w:highlight w:val="yellow"/>
        </w:rPr>
        <w:t>. https://doi.org/10.1016/j.maturitas.2016.06.016</w:t>
      </w:r>
      <w:commentRangeEnd w:id="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"/>
      </w:r>
    </w:p>
    <w:p w14:paraId="53DC1045" w14:textId="4234351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5"/>
      <w:r w:rsidRPr="007106DE">
        <w:rPr>
          <w:highlight w:val="yellow"/>
        </w:rPr>
        <w:t>15</w:t>
      </w:r>
      <w:r w:rsidRPr="007106DE">
        <w:rPr>
          <w:highlight w:val="yellow"/>
        </w:rPr>
        <w:tab/>
        <w:t xml:space="preserve">Martin RS, Hayes B, Gregorevic K, Lim WK. The Effects of Advance Care Planning Interventions on Nursing Home Residents: A Systematic Review. </w:t>
      </w:r>
      <w:r w:rsidRPr="007106DE">
        <w:rPr>
          <w:i/>
          <w:highlight w:val="yellow"/>
        </w:rPr>
        <w:t>J Am Med Dir Assoc</w:t>
      </w:r>
      <w:r w:rsidRPr="007106DE">
        <w:rPr>
          <w:highlight w:val="yellow"/>
        </w:rPr>
        <w:t xml:space="preserve"> 2016;</w:t>
      </w:r>
      <w:r w:rsidRPr="007106DE">
        <w:rPr>
          <w:b/>
          <w:highlight w:val="yellow"/>
        </w:rPr>
        <w:t>17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284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93</w:t>
      </w:r>
      <w:r w:rsidRPr="007106DE">
        <w:rPr>
          <w:highlight w:val="yellow"/>
        </w:rPr>
        <w:t>. https://doi.org/10.1016/j.jamda.2015.12.017</w:t>
      </w:r>
      <w:commentRangeEnd w:id="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"/>
      </w:r>
    </w:p>
    <w:p w14:paraId="3E197EB9" w14:textId="67E6AF9D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"/>
      <w:r w:rsidRPr="007106DE">
        <w:rPr>
          <w:highlight w:val="yellow"/>
        </w:rPr>
        <w:t>16</w:t>
      </w:r>
      <w:r w:rsidRPr="007106DE">
        <w:rPr>
          <w:highlight w:val="yellow"/>
        </w:rPr>
        <w:tab/>
        <w:t xml:space="preserve">Glaudemans JJ, Moll van Charante EP, Willems DL. Advance care planning in primary care, only for severely ill patients? A structured review. </w:t>
      </w:r>
      <w:r w:rsidRPr="007106DE">
        <w:rPr>
          <w:i/>
          <w:highlight w:val="yellow"/>
        </w:rPr>
        <w:t>Fam Pract</w:t>
      </w:r>
      <w:r w:rsidRPr="007106DE">
        <w:rPr>
          <w:highlight w:val="yellow"/>
        </w:rPr>
        <w:t xml:space="preserve"> 2015;</w:t>
      </w:r>
      <w:r w:rsidRPr="007106DE">
        <w:rPr>
          <w:b/>
          <w:highlight w:val="yellow"/>
        </w:rPr>
        <w:t>32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16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26</w:t>
      </w:r>
      <w:r w:rsidRPr="007106DE">
        <w:rPr>
          <w:highlight w:val="yellow"/>
        </w:rPr>
        <w:t>. https://doi.org/10.1093/fampra/cmu074</w:t>
      </w:r>
      <w:commentRangeEnd w:id="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"/>
      </w:r>
    </w:p>
    <w:p w14:paraId="4B355945" w14:textId="17EC1392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7"/>
      <w:r w:rsidRPr="007106DE">
        <w:rPr>
          <w:highlight w:val="yellow"/>
        </w:rPr>
        <w:t>17</w:t>
      </w:r>
      <w:r w:rsidRPr="007106DE">
        <w:rPr>
          <w:highlight w:val="yellow"/>
        </w:rPr>
        <w:tab/>
        <w:t xml:space="preserve">Klingler C, in der Schmitten J, Marckmann G. Does facilitated Advance Care Planning reduce the costs of care near the end of life? Systematic review and ethical considerations. </w:t>
      </w:r>
      <w:r w:rsidRPr="007106DE">
        <w:rPr>
          <w:i/>
          <w:highlight w:val="yellow"/>
        </w:rPr>
        <w:t>Palliat Med</w:t>
      </w:r>
      <w:r w:rsidRPr="007106DE">
        <w:rPr>
          <w:highlight w:val="yellow"/>
        </w:rPr>
        <w:t xml:space="preserve"> 2016;</w:t>
      </w:r>
      <w:r w:rsidRPr="007106DE">
        <w:rPr>
          <w:b/>
          <w:highlight w:val="yellow"/>
        </w:rPr>
        <w:t>30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423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33</w:t>
      </w:r>
      <w:r w:rsidRPr="007106DE">
        <w:rPr>
          <w:highlight w:val="yellow"/>
        </w:rPr>
        <w:t>. https://doi.org/10.1177/0269216315601346</w:t>
      </w:r>
      <w:commentRangeEnd w:id="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"/>
      </w:r>
    </w:p>
    <w:p w14:paraId="19224F9F" w14:textId="36C0BF5C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"/>
      <w:r w:rsidRPr="007106DE">
        <w:rPr>
          <w:highlight w:val="yellow"/>
        </w:rPr>
        <w:t>18</w:t>
      </w:r>
      <w:r w:rsidRPr="007106DE">
        <w:rPr>
          <w:highlight w:val="yellow"/>
        </w:rPr>
        <w:tab/>
        <w:t xml:space="preserve">Houben CHM, Spruit MA, Groenen MTJ, Wouters EFM, Janssen DJA. Efficacy of advance care </w:t>
      </w:r>
      <w:r w:rsidRPr="007106DE">
        <w:rPr>
          <w:highlight w:val="yellow"/>
        </w:rPr>
        <w:lastRenderedPageBreak/>
        <w:t xml:space="preserve">planning: a systematic review and meta-analysis. </w:t>
      </w:r>
      <w:r w:rsidRPr="007106DE">
        <w:rPr>
          <w:i/>
          <w:highlight w:val="yellow"/>
        </w:rPr>
        <w:t>J Am Med Dir Assoc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15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477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89</w:t>
      </w:r>
      <w:r w:rsidRPr="007106DE">
        <w:rPr>
          <w:highlight w:val="yellow"/>
        </w:rPr>
        <w:t>.</w:t>
      </w:r>
      <w:commentRangeEnd w:id="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"/>
      </w:r>
    </w:p>
    <w:p w14:paraId="7E5F7124" w14:textId="5B9C5F7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9"/>
      <w:r w:rsidRPr="007106DE">
        <w:rPr>
          <w:highlight w:val="yellow"/>
        </w:rPr>
        <w:t>19</w:t>
      </w:r>
      <w:r w:rsidRPr="007106DE">
        <w:rPr>
          <w:highlight w:val="yellow"/>
        </w:rPr>
        <w:tab/>
        <w:t xml:space="preserve">Brinkman-Stoppelenburg A, Rietjens JA, van der Heide A. The effects of advance care planning on end-of-life care: a systematic review. </w:t>
      </w:r>
      <w:r w:rsidRPr="007106DE">
        <w:rPr>
          <w:i/>
          <w:highlight w:val="yellow"/>
        </w:rPr>
        <w:t>Palliat Med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28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1000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25</w:t>
      </w:r>
      <w:r w:rsidRPr="007106DE">
        <w:rPr>
          <w:highlight w:val="yellow"/>
        </w:rPr>
        <w:t>. https://doi.org/10.1177/0269216314526272</w:t>
      </w:r>
      <w:commentRangeEnd w:id="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"/>
      </w:r>
    </w:p>
    <w:p w14:paraId="4676743B" w14:textId="190884B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"/>
      <w:r w:rsidRPr="007106DE">
        <w:rPr>
          <w:highlight w:val="yellow"/>
        </w:rPr>
        <w:t>20</w:t>
      </w:r>
      <w:r w:rsidRPr="007106DE">
        <w:rPr>
          <w:highlight w:val="yellow"/>
        </w:rPr>
        <w:tab/>
        <w:t xml:space="preserve">Wright AA, Zhang B, Ray A, Mack JW, Trice E, Balboni T,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Associations between end-of-life discussions, patient mental health, medical care near death, and caregiver bereavement adjustment. </w:t>
      </w:r>
      <w:r w:rsidRPr="007106DE">
        <w:rPr>
          <w:i/>
          <w:highlight w:val="yellow"/>
        </w:rPr>
        <w:t>JAMA</w:t>
      </w:r>
      <w:r w:rsidRPr="007106DE">
        <w:rPr>
          <w:highlight w:val="yellow"/>
        </w:rPr>
        <w:t xml:space="preserve"> 2008;</w:t>
      </w:r>
      <w:r w:rsidRPr="007106DE">
        <w:rPr>
          <w:b/>
          <w:highlight w:val="yellow"/>
        </w:rPr>
        <w:t>300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1665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73</w:t>
      </w:r>
      <w:r w:rsidRPr="007106DE">
        <w:rPr>
          <w:highlight w:val="yellow"/>
        </w:rPr>
        <w:t>. https://doi.org/10.1001/jama.300.14.1665</w:t>
      </w:r>
      <w:commentRangeEnd w:id="1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"/>
      </w:r>
    </w:p>
    <w:p w14:paraId="5A91FD30" w14:textId="76D965A8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"/>
      <w:r w:rsidRPr="007106DE">
        <w:rPr>
          <w:highlight w:val="yellow"/>
        </w:rPr>
        <w:t>21</w:t>
      </w:r>
      <w:r w:rsidRPr="007106DE">
        <w:rPr>
          <w:highlight w:val="yellow"/>
        </w:rPr>
        <w:tab/>
        <w:t xml:space="preserve">Zhang B, Wright AA, Huskamp HA, Nilsson ME, Maciejewski ML, Earle CC,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Health care costs in the last week of life: associations with end-of-life conversations. </w:t>
      </w:r>
      <w:r w:rsidRPr="007106DE">
        <w:rPr>
          <w:i/>
          <w:highlight w:val="yellow"/>
        </w:rPr>
        <w:t>Arch Intern Med</w:t>
      </w:r>
      <w:r w:rsidRPr="007106DE">
        <w:rPr>
          <w:highlight w:val="yellow"/>
        </w:rPr>
        <w:t xml:space="preserve"> 2009;</w:t>
      </w:r>
      <w:r w:rsidRPr="007106DE">
        <w:rPr>
          <w:b/>
          <w:highlight w:val="yellow"/>
        </w:rPr>
        <w:t>169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480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</w:t>
      </w:r>
      <w:r w:rsidRPr="007106DE">
        <w:rPr>
          <w:highlight w:val="yellow"/>
        </w:rPr>
        <w:t>. https://doi.org/10.1001/archinternmed.2008.587</w:t>
      </w:r>
      <w:commentRangeEnd w:id="1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"/>
      </w:r>
    </w:p>
    <w:p w14:paraId="5CEED668" w14:textId="0D1DC8C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"/>
      <w:r w:rsidRPr="007106DE">
        <w:rPr>
          <w:highlight w:val="yellow"/>
        </w:rPr>
        <w:t>22</w:t>
      </w:r>
      <w:r w:rsidRPr="007106DE">
        <w:rPr>
          <w:highlight w:val="yellow"/>
        </w:rPr>
        <w:tab/>
        <w:t xml:space="preserve">Cox K, Moghaddam N, Almack K, Pollock K, Seymour J. Is it recorded in the notes? Documentation of end-of-life care and preferred place to die discussions in the final weeks of life. </w:t>
      </w:r>
      <w:r w:rsidRPr="007106DE">
        <w:rPr>
          <w:i/>
          <w:highlight w:val="yellow"/>
        </w:rPr>
        <w:t>BMC Palliat Care</w:t>
      </w:r>
      <w:r w:rsidRPr="007106DE">
        <w:rPr>
          <w:highlight w:val="yellow"/>
        </w:rPr>
        <w:t xml:space="preserve"> 2011;</w:t>
      </w:r>
      <w:r w:rsidRPr="007106DE">
        <w:rPr>
          <w:b/>
          <w:highlight w:val="yellow"/>
        </w:rPr>
        <w:t>10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18</w:t>
      </w:r>
      <w:r w:rsidRPr="007106DE">
        <w:rPr>
          <w:highlight w:val="yellow"/>
        </w:rPr>
        <w:t>. https://doi.org/10.1186/1472-684X-10-18</w:t>
      </w:r>
      <w:commentRangeEnd w:id="1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"/>
      </w:r>
    </w:p>
    <w:p w14:paraId="77594ADC" w14:textId="4AAD5A88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3"/>
      <w:r w:rsidRPr="007106DE">
        <w:rPr>
          <w:highlight w:val="yellow"/>
        </w:rPr>
        <w:t>23</w:t>
      </w:r>
      <w:r w:rsidRPr="007106DE">
        <w:rPr>
          <w:highlight w:val="yellow"/>
        </w:rPr>
        <w:tab/>
        <w:t xml:space="preserve">Clayton JM, Hancock KM, Butow PN, Tattersall MH, Currow DC, Adler J,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Clinical practice guidelines for communicating prognosis and end-of-life issues with adults in the advanced stages of a life-limiting illness, and their caregivers. </w:t>
      </w:r>
      <w:r w:rsidRPr="007106DE">
        <w:rPr>
          <w:i/>
          <w:highlight w:val="yellow"/>
        </w:rPr>
        <w:t>Med J Aust</w:t>
      </w:r>
      <w:r w:rsidRPr="007106DE">
        <w:rPr>
          <w:highlight w:val="yellow"/>
        </w:rPr>
        <w:t xml:space="preserve"> 2007;</w:t>
      </w:r>
      <w:r w:rsidRPr="007106DE">
        <w:rPr>
          <w:b/>
          <w:highlight w:val="yellow"/>
        </w:rPr>
        <w:t>186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S77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S105</w:t>
      </w:r>
      <w:r w:rsidRPr="007106DE">
        <w:rPr>
          <w:highlight w:val="yellow"/>
        </w:rPr>
        <w:t>.</w:t>
      </w:r>
      <w:commentRangeEnd w:id="1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3"/>
      </w:r>
    </w:p>
    <w:p w14:paraId="2A12D16C" w14:textId="7776E91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4"/>
      <w:commentRangeStart w:id="15"/>
      <w:r w:rsidRPr="007106DE">
        <w:rPr>
          <w:highlight w:val="yellow"/>
        </w:rPr>
        <w:t>24</w:t>
      </w:r>
      <w:r w:rsidRPr="007106DE">
        <w:rPr>
          <w:highlight w:val="yellow"/>
        </w:rPr>
        <w:tab/>
        <w:t xml:space="preserve">Brinkman-Stoppelenburg A, Rietjens JA, van der Heide A. The effects of advance care planning on end-of-life care: a systematic review. </w:t>
      </w:r>
      <w:r w:rsidRPr="007106DE">
        <w:rPr>
          <w:i/>
          <w:highlight w:val="yellow"/>
        </w:rPr>
        <w:t>Palliat Med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28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1000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25</w:t>
      </w:r>
      <w:r w:rsidRPr="007106DE">
        <w:rPr>
          <w:highlight w:val="yellow"/>
        </w:rPr>
        <w:t>. https://doi.org/10.1177/0269216314526272</w:t>
      </w:r>
      <w:commentRangeEnd w:id="1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4"/>
      </w:r>
      <w:commentRangeEnd w:id="1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5"/>
      </w:r>
    </w:p>
    <w:p w14:paraId="37D54A8D" w14:textId="724E27A9" w:rsidR="007106DE" w:rsidRPr="007106DE" w:rsidRDefault="007106DE" w:rsidP="007106DE">
      <w:pPr>
        <w:pStyle w:val="65ReferencesTextstylesTextstyles"/>
      </w:pPr>
      <w:r w:rsidRPr="007106DE">
        <w:t>25</w:t>
      </w:r>
      <w:r>
        <w:tab/>
      </w:r>
      <w:r w:rsidR="00ED6BE4" w:rsidRPr="007106DE">
        <w:t xml:space="preserve">Calanzani N, Koffman DJ, Higginson IJ.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Black</w:t>
      </w:r>
      <w:r w:rsidR="00ED6BE4" w:rsidRPr="007106DE">
        <w:t xml:space="preserve">, </w:t>
      </w:r>
      <w:r w:rsidRPr="007106DE">
        <w:rPr>
          <w:i/>
        </w:rPr>
        <w:t>Asian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Minority</w:t>
      </w:r>
      <w:r w:rsidR="00ED6BE4" w:rsidRPr="007106DE">
        <w:t xml:space="preserve"> </w:t>
      </w:r>
      <w:r w:rsidRPr="007106DE">
        <w:rPr>
          <w:i/>
        </w:rPr>
        <w:t>Ethnic</w:t>
      </w:r>
      <w:r w:rsidR="00ED6BE4" w:rsidRPr="007106DE">
        <w:t xml:space="preserve"> </w:t>
      </w:r>
      <w:r w:rsidRPr="007106DE">
        <w:rPr>
          <w:i/>
        </w:rPr>
        <w:t>groups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UK</w:t>
      </w:r>
      <w:r w:rsidR="00ED6BE4" w:rsidRPr="007106DE">
        <w:t>. King</w:t>
      </w:r>
      <w:r w:rsidRPr="007106DE">
        <w:t>’</w:t>
      </w:r>
      <w:r w:rsidR="00ED6BE4" w:rsidRPr="007106DE">
        <w:t>s College London, Cicely Saunders Institute; 2013.</w:t>
      </w:r>
    </w:p>
    <w:p w14:paraId="268A56DA" w14:textId="27DA42AC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6"/>
      <w:r w:rsidRPr="007106DE">
        <w:rPr>
          <w:highlight w:val="yellow"/>
        </w:rPr>
        <w:t>26</w:t>
      </w:r>
      <w:r w:rsidRPr="007106DE">
        <w:rPr>
          <w:highlight w:val="yellow"/>
        </w:rPr>
        <w:tab/>
        <w:t xml:space="preserve">Evans N, Meñaca A, Andrew EV, Koffman J, Harding R, Higginson IJ,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Appraisal of literature reviews on end-of-life care for minority ethnic groups in the UK and a critical comparison with policy recommendations from the UK end-of-life care strategy. </w:t>
      </w:r>
      <w:r w:rsidRPr="007106DE">
        <w:rPr>
          <w:i/>
          <w:highlight w:val="yellow"/>
        </w:rPr>
        <w:t>BMC Health Serv Res</w:t>
      </w:r>
      <w:r w:rsidRPr="007106DE">
        <w:rPr>
          <w:highlight w:val="yellow"/>
        </w:rPr>
        <w:t xml:space="preserve"> 2011;</w:t>
      </w:r>
      <w:r w:rsidRPr="007106DE">
        <w:rPr>
          <w:b/>
          <w:highlight w:val="yellow"/>
        </w:rPr>
        <w:t>11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141</w:t>
      </w:r>
      <w:r w:rsidRPr="007106DE">
        <w:rPr>
          <w:highlight w:val="yellow"/>
        </w:rPr>
        <w:t>. https://doi.org/10.1186/1472-6963-11-141</w:t>
      </w:r>
      <w:commentRangeEnd w:id="1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6"/>
      </w:r>
    </w:p>
    <w:p w14:paraId="7AAF16E6" w14:textId="7B3C966D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7"/>
      <w:r w:rsidRPr="007106DE">
        <w:rPr>
          <w:highlight w:val="yellow"/>
        </w:rPr>
        <w:t>27</w:t>
      </w:r>
      <w:r w:rsidRPr="007106DE">
        <w:rPr>
          <w:highlight w:val="yellow"/>
        </w:rPr>
        <w:tab/>
        <w:t xml:space="preserve">Ramey SJ, Chin SH. Disparity in hospice utilization by African American patients with cancer. </w:t>
      </w:r>
      <w:r w:rsidRPr="007106DE">
        <w:rPr>
          <w:i/>
          <w:highlight w:val="yellow"/>
        </w:rPr>
        <w:t>Am J Hosp Palliat Care</w:t>
      </w:r>
      <w:r w:rsidRPr="007106DE">
        <w:rPr>
          <w:highlight w:val="yellow"/>
        </w:rPr>
        <w:t xml:space="preserve"> 2012;</w:t>
      </w:r>
      <w:r w:rsidRPr="007106DE">
        <w:rPr>
          <w:b/>
          <w:highlight w:val="yellow"/>
        </w:rPr>
        <w:t>29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346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54</w:t>
      </w:r>
      <w:r w:rsidRPr="007106DE">
        <w:rPr>
          <w:highlight w:val="yellow"/>
        </w:rPr>
        <w:t>. https://doi.org/10.1177/1049909111423804</w:t>
      </w:r>
      <w:commentRangeEnd w:id="1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7"/>
      </w:r>
    </w:p>
    <w:p w14:paraId="114D9FFC" w14:textId="3407FFA4" w:rsidR="007106DE" w:rsidRPr="007106DE" w:rsidRDefault="007106DE" w:rsidP="007106DE">
      <w:pPr>
        <w:pStyle w:val="65ReferencesTextstylesTextstyles"/>
      </w:pPr>
      <w:r w:rsidRPr="007106DE">
        <w:t>28</w:t>
      </w:r>
      <w:r>
        <w:tab/>
      </w:r>
      <w:r w:rsidR="00ED6BE4" w:rsidRPr="007106DE">
        <w:t xml:space="preserve">World Health Organization,.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>. 2021. URL: https://www.who.int/news-room/fact-sheets/detail/palliative-care (Accessed 10 July 2021).</w:t>
      </w:r>
    </w:p>
    <w:p w14:paraId="1DFECE79" w14:textId="5E63BA8C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8"/>
      <w:r w:rsidRPr="007106DE">
        <w:rPr>
          <w:highlight w:val="yellow"/>
        </w:rPr>
        <w:t>29</w:t>
      </w:r>
      <w:r w:rsidRPr="007106DE">
        <w:rPr>
          <w:highlight w:val="yellow"/>
        </w:rPr>
        <w:tab/>
        <w:t xml:space="preserve">Lum HD, Sudore RL, Bekelman DB. Advance care planning in the elderly. </w:t>
      </w:r>
      <w:r w:rsidRPr="007106DE">
        <w:rPr>
          <w:i/>
          <w:highlight w:val="yellow"/>
        </w:rPr>
        <w:t>Med Clin North Am</w:t>
      </w:r>
      <w:r w:rsidRPr="007106DE">
        <w:rPr>
          <w:highlight w:val="yellow"/>
        </w:rPr>
        <w:t xml:space="preserve"> 2015;</w:t>
      </w:r>
      <w:r w:rsidRPr="007106DE">
        <w:rPr>
          <w:b/>
          <w:highlight w:val="yellow"/>
        </w:rPr>
        <w:t>99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391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403</w:t>
      </w:r>
      <w:r w:rsidRPr="007106DE">
        <w:rPr>
          <w:highlight w:val="yellow"/>
        </w:rPr>
        <w:t>. https://doi.org/10.1016/j.mcna.2014.11.010</w:t>
      </w:r>
      <w:commentRangeEnd w:id="1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8"/>
      </w:r>
    </w:p>
    <w:p w14:paraId="2C47E6D5" w14:textId="2486C056" w:rsidR="007106DE" w:rsidRPr="007106DE" w:rsidRDefault="007106DE" w:rsidP="007106DE">
      <w:pPr>
        <w:pStyle w:val="65ReferencesTextstylesTextstyles"/>
      </w:pPr>
      <w:r w:rsidRPr="007106DE">
        <w:t>30</w:t>
      </w:r>
      <w:r>
        <w:tab/>
      </w:r>
      <w:r w:rsidR="00ED6BE4" w:rsidRPr="007106DE">
        <w:t xml:space="preserve">British Medical Association RC (UK) Royal College of Nursing. </w:t>
      </w:r>
      <w:r w:rsidRPr="007106DE">
        <w:rPr>
          <w:i/>
        </w:rPr>
        <w:t>Decisions</w:t>
      </w:r>
      <w:r w:rsidR="00ED6BE4" w:rsidRPr="007106DE">
        <w:t xml:space="preserve"> </w:t>
      </w:r>
      <w:r w:rsidRPr="007106DE">
        <w:rPr>
          <w:i/>
        </w:rPr>
        <w:t>relating</w:t>
      </w:r>
      <w:r w:rsidR="00ED6BE4" w:rsidRPr="007106DE">
        <w:t xml:space="preserve"> </w:t>
      </w:r>
      <w:r w:rsidRPr="007106DE">
        <w:rPr>
          <w:i/>
        </w:rPr>
        <w:t>to</w:t>
      </w:r>
      <w:r w:rsidR="00ED6BE4" w:rsidRPr="007106DE">
        <w:t xml:space="preserve"> </w:t>
      </w:r>
      <w:r w:rsidRPr="007106DE">
        <w:rPr>
          <w:i/>
        </w:rPr>
        <w:t>cardiopulmonary</w:t>
      </w:r>
      <w:r w:rsidR="00ED6BE4" w:rsidRPr="007106DE">
        <w:t xml:space="preserve"> </w:t>
      </w:r>
      <w:r w:rsidRPr="007106DE">
        <w:rPr>
          <w:i/>
        </w:rPr>
        <w:t>resuscitation</w:t>
      </w:r>
      <w:r w:rsidR="00ED6BE4" w:rsidRPr="007106DE">
        <w:t xml:space="preserve"> (</w:t>
      </w:r>
      <w:r w:rsidRPr="007106DE">
        <w:t>3rd</w:t>
      </w:r>
      <w:r w:rsidR="00ED6BE4" w:rsidRPr="007106DE">
        <w:t xml:space="preserve"> </w:t>
      </w:r>
      <w:r w:rsidRPr="007106DE">
        <w:rPr>
          <w:i/>
        </w:rPr>
        <w:t>edition</w:t>
      </w:r>
      <w:r w:rsidR="00ED6BE4" w:rsidRPr="007106DE">
        <w:t xml:space="preserve"> - </w:t>
      </w:r>
      <w:r w:rsidRPr="007106DE">
        <w:t>1st</w:t>
      </w:r>
      <w:r w:rsidR="00ED6BE4" w:rsidRPr="007106DE">
        <w:t xml:space="preserve"> </w:t>
      </w:r>
      <w:r w:rsidRPr="007106DE">
        <w:rPr>
          <w:i/>
        </w:rPr>
        <w:t>revision</w:t>
      </w:r>
      <w:r w:rsidR="00ED6BE4" w:rsidRPr="007106DE">
        <w:t>). Resuscitation Council UK. 2016. URL: https://www.resus.org.uk/library/publications/publication-decisions-relating-cardiopulmonary (Accessed 11 February 2021).</w:t>
      </w:r>
    </w:p>
    <w:p w14:paraId="79188ECC" w14:textId="34BFDBE7" w:rsidR="007106DE" w:rsidRPr="007106DE" w:rsidRDefault="007106DE" w:rsidP="007106DE">
      <w:pPr>
        <w:pStyle w:val="65ReferencesTextstylesTextstyles"/>
      </w:pPr>
      <w:r w:rsidRPr="007106DE">
        <w:t>31</w:t>
      </w:r>
      <w:r>
        <w:tab/>
      </w:r>
      <w:r w:rsidR="00ED6BE4" w:rsidRPr="007106DE">
        <w:t xml:space="preserve">Brazil K, Carter G, Cardwell C, Clarke M, Hudson P, Froggatt K, </w:t>
      </w:r>
      <w:r w:rsidRPr="007106DE">
        <w:rPr>
          <w:i/>
        </w:rPr>
        <w:t>et</w:t>
      </w:r>
      <w:r w:rsidR="00ED6BE4" w:rsidRPr="007106DE">
        <w:t xml:space="preserve"> </w:t>
      </w:r>
      <w:r w:rsidRPr="007106DE">
        <w:rPr>
          <w:i/>
        </w:rPr>
        <w:t>al</w:t>
      </w:r>
      <w:r w:rsidR="00ED6BE4" w:rsidRPr="007106DE">
        <w:t xml:space="preserve">. Effectiveness of advance care planning with family carers in dementia nursing homes: A paired cluster randomized controlled trial: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Medicine</w:t>
      </w:r>
      <w:r w:rsidR="00ED6BE4" w:rsidRPr="007106DE">
        <w:t xml:space="preserve"> 2017. https://doi.org/10.1177/0269216317722413.</w:t>
      </w:r>
    </w:p>
    <w:p w14:paraId="5D271FC5" w14:textId="3D0B5E29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9"/>
      <w:r w:rsidRPr="007106DE">
        <w:rPr>
          <w:highlight w:val="yellow"/>
        </w:rPr>
        <w:t>32</w:t>
      </w:r>
      <w:r w:rsidRPr="007106DE">
        <w:rPr>
          <w:highlight w:val="yellow"/>
        </w:rPr>
        <w:tab/>
        <w:t xml:space="preserve">Sudore RL, Lum HD, You JJ, Hanson LC, Meier DE, Pantilat SZ,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Defining Advance Care Planning for Adults: A Consensus Definition From a Multidisciplinary Delphi Panel. </w:t>
      </w:r>
      <w:r w:rsidRPr="007106DE">
        <w:rPr>
          <w:i/>
          <w:highlight w:val="yellow"/>
        </w:rPr>
        <w:t>J Pain Symptom Manage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53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821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32</w:t>
      </w:r>
      <w:r w:rsidRPr="007106DE">
        <w:rPr>
          <w:color w:val="00B0F0"/>
          <w:highlight w:val="yellow"/>
        </w:rPr>
        <w:t>.</w:t>
      </w:r>
      <w:r w:rsidRPr="007106DE">
        <w:rPr>
          <w:color w:val="auto"/>
          <w:highlight w:val="yellow"/>
        </w:rPr>
        <w:t>e1</w:t>
      </w:r>
      <w:r w:rsidRPr="007106DE">
        <w:rPr>
          <w:highlight w:val="yellow"/>
        </w:rPr>
        <w:t>.</w:t>
      </w:r>
      <w:commentRangeEnd w:id="1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9"/>
      </w:r>
    </w:p>
    <w:p w14:paraId="75CDF380" w14:textId="01DB8C6C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20"/>
      <w:commentRangeStart w:id="21"/>
      <w:r w:rsidRPr="007106DE">
        <w:rPr>
          <w:highlight w:val="yellow"/>
        </w:rPr>
        <w:t>33</w:t>
      </w:r>
      <w:r w:rsidRPr="007106DE">
        <w:rPr>
          <w:highlight w:val="yellow"/>
        </w:rPr>
        <w:tab/>
        <w:t xml:space="preserve">Pitcher D, Fritz Z, Wang M, Spiller JA. Emergency care and resuscitation plans. </w:t>
      </w:r>
      <w:r w:rsidRPr="007106DE">
        <w:rPr>
          <w:i/>
          <w:highlight w:val="yellow"/>
        </w:rPr>
        <w:t>BMJ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356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j876</w:t>
      </w:r>
      <w:r w:rsidRPr="007106DE">
        <w:rPr>
          <w:highlight w:val="yellow"/>
        </w:rPr>
        <w:t>. https://doi.org/10.1136/bmj.j876</w:t>
      </w:r>
      <w:commentRangeEnd w:id="2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0"/>
      </w:r>
      <w:commentRangeEnd w:id="2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1"/>
      </w:r>
    </w:p>
    <w:p w14:paraId="02C5BA11" w14:textId="2E2CF62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22"/>
      <w:r w:rsidRPr="007106DE">
        <w:rPr>
          <w:highlight w:val="yellow"/>
        </w:rPr>
        <w:t>34</w:t>
      </w:r>
      <w:r w:rsidRPr="007106DE">
        <w:rPr>
          <w:highlight w:val="yellow"/>
        </w:rPr>
        <w:tab/>
        <w:t xml:space="preserve">Sayma M, Nowell G, O’Connor A, Clark G, Gaukroger A, Proctor D,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Improving the use of treatment escalation plans: a quality-improvement study. </w:t>
      </w:r>
      <w:r w:rsidRPr="007106DE">
        <w:rPr>
          <w:i/>
          <w:highlight w:val="yellow"/>
        </w:rPr>
        <w:t>Postgrad Med J</w:t>
      </w:r>
      <w:r w:rsidRPr="007106DE">
        <w:rPr>
          <w:highlight w:val="yellow"/>
        </w:rPr>
        <w:t xml:space="preserve"> 2018;</w:t>
      </w:r>
      <w:r w:rsidRPr="007106DE">
        <w:rPr>
          <w:b/>
          <w:highlight w:val="yellow"/>
        </w:rPr>
        <w:t>94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404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10</w:t>
      </w:r>
      <w:r w:rsidRPr="007106DE">
        <w:rPr>
          <w:highlight w:val="yellow"/>
        </w:rPr>
        <w:t xml:space="preserve">. </w:t>
      </w:r>
      <w:r w:rsidRPr="007106DE">
        <w:rPr>
          <w:highlight w:val="yellow"/>
        </w:rPr>
        <w:lastRenderedPageBreak/>
        <w:t>https://doi.org/10.1136/postgradmedj-2018-135699</w:t>
      </w:r>
      <w:commentRangeEnd w:id="2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2"/>
      </w:r>
    </w:p>
    <w:p w14:paraId="2A439DF8" w14:textId="7A363FB9" w:rsidR="007106DE" w:rsidRPr="007106DE" w:rsidRDefault="007106DE" w:rsidP="007106DE">
      <w:pPr>
        <w:pStyle w:val="65ReferencesTextstylesTextstyles"/>
      </w:pPr>
      <w:r w:rsidRPr="007106DE">
        <w:t>35</w:t>
      </w:r>
      <w:r>
        <w:tab/>
      </w:r>
      <w:r w:rsidR="00ED6BE4" w:rsidRPr="007106DE">
        <w:t xml:space="preserve">National Council for Palliative Care. Planning for your future Care. </w:t>
      </w:r>
      <w:r w:rsidRPr="007106DE">
        <w:rPr>
          <w:i/>
        </w:rPr>
        <w:t>London</w:t>
      </w:r>
      <w:r w:rsidR="00ED6BE4" w:rsidRPr="007106DE">
        <w:t xml:space="preserve">, </w:t>
      </w:r>
      <w:r w:rsidRPr="007106DE">
        <w:rPr>
          <w:i/>
        </w:rPr>
        <w:t>National</w:t>
      </w:r>
      <w:r w:rsidR="00ED6BE4" w:rsidRPr="007106DE">
        <w:t xml:space="preserve"> </w:t>
      </w:r>
      <w:r w:rsidRPr="007106DE">
        <w:rPr>
          <w:i/>
        </w:rPr>
        <w:t>Council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; </w:t>
      </w:r>
      <w:r w:rsidRPr="007106DE">
        <w:rPr>
          <w:i/>
        </w:rPr>
        <w:t>2009</w:t>
      </w:r>
      <w:r w:rsidR="00ED6BE4" w:rsidRPr="007106DE">
        <w:t xml:space="preserve"> 2009.</w:t>
      </w:r>
    </w:p>
    <w:p w14:paraId="6A166A05" w14:textId="608D5C1C" w:rsidR="007106DE" w:rsidRPr="007106DE" w:rsidRDefault="007106DE" w:rsidP="007106DE">
      <w:pPr>
        <w:pStyle w:val="65ReferencesTextstylesTextstyles"/>
      </w:pPr>
      <w:r w:rsidRPr="007106DE">
        <w:t>36</w:t>
      </w:r>
      <w:r>
        <w:tab/>
      </w:r>
      <w:r w:rsidR="00ED6BE4" w:rsidRPr="007106DE">
        <w:t xml:space="preserve">Singer PA, Douglas K. Martin, Merrijoy Kelner,. </w:t>
      </w:r>
      <w:r w:rsidRPr="007106DE">
        <w:rPr>
          <w:i/>
        </w:rPr>
        <w:t>Quality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>-</w:t>
      </w:r>
      <w:r w:rsidRPr="007106DE">
        <w:rPr>
          <w:i/>
        </w:rPr>
        <w:t>of</w:t>
      </w:r>
      <w:r w:rsidR="00ED6BE4" w:rsidRPr="007106DE">
        <w:t>-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: </w:t>
      </w:r>
      <w:r w:rsidRPr="007106DE">
        <w:t>Patients’</w:t>
      </w:r>
      <w:r w:rsidR="00ED6BE4" w:rsidRPr="007106DE">
        <w:t xml:space="preserve"> </w:t>
      </w:r>
      <w:r w:rsidRPr="007106DE">
        <w:rPr>
          <w:i/>
        </w:rPr>
        <w:t>Perspectives</w:t>
      </w:r>
      <w:r w:rsidR="00ED6BE4" w:rsidRPr="007106DE">
        <w:t xml:space="preserve"> |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| </w:t>
      </w:r>
      <w:r w:rsidRPr="007106DE">
        <w:rPr>
          <w:i/>
        </w:rPr>
        <w:t>JAMA</w:t>
      </w:r>
      <w:r w:rsidR="00ED6BE4" w:rsidRPr="007106DE">
        <w:t xml:space="preserve"> | </w:t>
      </w:r>
      <w:r w:rsidRPr="007106DE">
        <w:rPr>
          <w:i/>
        </w:rPr>
        <w:t>JAMA</w:t>
      </w:r>
      <w:r w:rsidR="00ED6BE4" w:rsidRPr="007106DE">
        <w:t xml:space="preserve"> </w:t>
      </w:r>
      <w:r w:rsidRPr="007106DE">
        <w:rPr>
          <w:i/>
        </w:rPr>
        <w:t>Network</w:t>
      </w:r>
      <w:r w:rsidR="00ED6BE4" w:rsidRPr="007106DE">
        <w:t>. 1999. URL: https://jamanetwork.com/journals/jama/article-abstract/188362 (Accessed 11 March 2021).</w:t>
      </w:r>
    </w:p>
    <w:p w14:paraId="758DD99D" w14:textId="29D73D6E" w:rsidR="007106DE" w:rsidRPr="007106DE" w:rsidRDefault="007106DE" w:rsidP="007106DE">
      <w:pPr>
        <w:pStyle w:val="65ReferencesTextstylesTextstyles"/>
      </w:pPr>
      <w:r w:rsidRPr="007106DE">
        <w:t>37</w:t>
      </w:r>
      <w:r>
        <w:tab/>
      </w:r>
      <w:r w:rsidR="00ED6BE4" w:rsidRPr="007106DE">
        <w:t xml:space="preserve">Henry C, Seymour J. Advance Care Planning: A Guide for Health and Social Care Staff.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Programme</w:t>
      </w:r>
      <w:r w:rsidR="00ED6BE4" w:rsidRPr="007106DE">
        <w:t xml:space="preserve">, </w:t>
      </w:r>
      <w:r w:rsidRPr="007106DE">
        <w:rPr>
          <w:i/>
        </w:rPr>
        <w:t>Leicester</w:t>
      </w:r>
      <w:r w:rsidR="00ED6BE4" w:rsidRPr="007106DE">
        <w:t xml:space="preserve"> 2008.</w:t>
      </w:r>
    </w:p>
    <w:p w14:paraId="5681CEE6" w14:textId="14CCAC66" w:rsidR="007106DE" w:rsidRPr="007106DE" w:rsidRDefault="007106DE" w:rsidP="007106DE">
      <w:pPr>
        <w:pStyle w:val="65ReferencesTextstylesTextstyles"/>
      </w:pPr>
      <w:r w:rsidRPr="007106DE">
        <w:t>38</w:t>
      </w:r>
      <w:r>
        <w:tab/>
      </w:r>
      <w:r w:rsidR="00ED6BE4" w:rsidRPr="007106DE">
        <w:t xml:space="preserve">Office of National Statistics [ONS]. </w:t>
      </w:r>
      <w:r w:rsidRPr="007106DE">
        <w:rPr>
          <w:i/>
        </w:rPr>
        <w:t>National</w:t>
      </w:r>
      <w:r w:rsidR="00ED6BE4" w:rsidRPr="007106DE">
        <w:t xml:space="preserve"> </w:t>
      </w:r>
      <w:r w:rsidRPr="007106DE">
        <w:rPr>
          <w:i/>
        </w:rPr>
        <w:t>Survey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Bereaved</w:t>
      </w:r>
      <w:r w:rsidR="00ED6BE4" w:rsidRPr="007106DE">
        <w:t xml:space="preserve"> </w:t>
      </w:r>
      <w:r w:rsidRPr="007106DE">
        <w:rPr>
          <w:i/>
        </w:rPr>
        <w:t>People</w:t>
      </w:r>
      <w:r w:rsidR="00ED6BE4" w:rsidRPr="007106DE">
        <w:t xml:space="preserve"> (</w:t>
      </w:r>
      <w:r w:rsidRPr="007106DE">
        <w:rPr>
          <w:i/>
        </w:rPr>
        <w:t>VOICES</w:t>
      </w:r>
      <w:r w:rsidR="00ED6BE4" w:rsidRPr="007106DE">
        <w:t xml:space="preserve">) - </w:t>
      </w:r>
      <w:r w:rsidRPr="007106DE">
        <w:rPr>
          <w:i/>
        </w:rPr>
        <w:t>Office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National</w:t>
      </w:r>
      <w:r w:rsidR="00ED6BE4" w:rsidRPr="007106DE">
        <w:t xml:space="preserve"> </w:t>
      </w:r>
      <w:r w:rsidRPr="007106DE">
        <w:rPr>
          <w:i/>
        </w:rPr>
        <w:t>Statistics</w:t>
      </w:r>
      <w:r w:rsidR="00ED6BE4" w:rsidRPr="007106DE">
        <w:t>. 2013. URL: https://www.ons.gov.uk/peoplepopulationandcommunity/healthandsocialcare/healthcaresystem/bulletins/nationalsurveyofbereavedpeoplevoices/2014-07-10 (Accessed 20 February 2021).</w:t>
      </w:r>
    </w:p>
    <w:p w14:paraId="5D3DCC32" w14:textId="5EA7F37C" w:rsidR="007106DE" w:rsidRPr="007106DE" w:rsidRDefault="007106DE" w:rsidP="007106DE">
      <w:pPr>
        <w:pStyle w:val="65ReferencesTextstylesTextstyles"/>
      </w:pPr>
      <w:r w:rsidRPr="007106DE">
        <w:t>39</w:t>
      </w:r>
      <w:r>
        <w:tab/>
      </w:r>
      <w:r w:rsidR="00ED6BE4" w:rsidRPr="007106DE">
        <w:t xml:space="preserve">Quality Health. </w:t>
      </w:r>
      <w:r w:rsidRPr="007106DE">
        <w:rPr>
          <w:i/>
        </w:rPr>
        <w:t>Quality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Cancer</w:t>
      </w:r>
      <w:r w:rsidR="00ED6BE4" w:rsidRPr="007106DE">
        <w:t xml:space="preserve"> </w:t>
      </w:r>
      <w:r w:rsidRPr="007106DE">
        <w:rPr>
          <w:i/>
        </w:rPr>
        <w:t>Survivors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England</w:t>
      </w:r>
      <w:r w:rsidR="00ED6BE4" w:rsidRPr="007106DE">
        <w:t xml:space="preserve">: </w:t>
      </w:r>
      <w:r w:rsidRPr="007106DE">
        <w:rPr>
          <w:i/>
        </w:rPr>
        <w:t>One</w:t>
      </w:r>
      <w:r w:rsidR="00ED6BE4" w:rsidRPr="007106DE">
        <w:t xml:space="preserve"> </w:t>
      </w:r>
      <w:r w:rsidRPr="007106DE">
        <w:rPr>
          <w:i/>
        </w:rPr>
        <w:t>Year</w:t>
      </w:r>
      <w:r w:rsidR="00ED6BE4" w:rsidRPr="007106DE">
        <w:t xml:space="preserve"> </w:t>
      </w:r>
      <w:r w:rsidRPr="007106DE">
        <w:rPr>
          <w:i/>
        </w:rPr>
        <w:t>On</w:t>
      </w:r>
      <w:r w:rsidR="00ED6BE4" w:rsidRPr="007106DE">
        <w:t xml:space="preserve"> </w:t>
      </w:r>
      <w:r w:rsidRPr="007106DE">
        <w:rPr>
          <w:i/>
        </w:rPr>
        <w:t>from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2011</w:t>
      </w:r>
      <w:r w:rsidR="00ED6BE4" w:rsidRPr="007106DE">
        <w:t xml:space="preserve"> </w:t>
      </w:r>
      <w:r w:rsidRPr="007106DE">
        <w:rPr>
          <w:i/>
        </w:rPr>
        <w:t>Survivorship</w:t>
      </w:r>
      <w:r w:rsidR="00ED6BE4" w:rsidRPr="007106DE">
        <w:t xml:space="preserve"> </w:t>
      </w:r>
      <w:r w:rsidRPr="007106DE">
        <w:rPr>
          <w:i/>
        </w:rPr>
        <w:t>Survey</w:t>
      </w:r>
      <w:r w:rsidR="00ED6BE4" w:rsidRPr="007106DE">
        <w:t xml:space="preserve"> </w:t>
      </w:r>
      <w:r w:rsidRPr="007106DE">
        <w:rPr>
          <w:i/>
        </w:rPr>
        <w:t>Pilot</w:t>
      </w:r>
      <w:r w:rsidR="00ED6BE4" w:rsidRPr="007106DE">
        <w:t>. 2013. URL: https://www.quality-health.co.uk/resources/surveys/cancer-survivorship-survey/503-cancer-surviourship-survey-2012-report/file (Accessed 1 February 2019).</w:t>
      </w:r>
    </w:p>
    <w:p w14:paraId="7DFB2D5E" w14:textId="3D077914" w:rsidR="007106DE" w:rsidRPr="007106DE" w:rsidRDefault="007106DE" w:rsidP="007106DE">
      <w:pPr>
        <w:pStyle w:val="65ReferencesTextstylesTextstyles"/>
      </w:pPr>
      <w:r w:rsidRPr="007106DE">
        <w:t>40</w:t>
      </w:r>
      <w:r>
        <w:tab/>
      </w:r>
      <w:r w:rsidR="00ED6BE4" w:rsidRPr="007106DE">
        <w:t xml:space="preserve">Department of Health,.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Strategy</w:t>
      </w:r>
      <w:r w:rsidR="00ED6BE4" w:rsidRPr="007106DE">
        <w:t xml:space="preserve">. </w:t>
      </w:r>
      <w:r w:rsidRPr="007106DE">
        <w:rPr>
          <w:i/>
        </w:rPr>
        <w:t>Fourth</w:t>
      </w:r>
      <w:r w:rsidR="00ED6BE4" w:rsidRPr="007106DE">
        <w:t xml:space="preserve"> </w:t>
      </w:r>
      <w:r w:rsidRPr="007106DE">
        <w:rPr>
          <w:i/>
        </w:rPr>
        <w:t>Annual</w:t>
      </w:r>
      <w:r w:rsidR="00ED6BE4" w:rsidRPr="007106DE">
        <w:t xml:space="preserve"> </w:t>
      </w:r>
      <w:r w:rsidRPr="007106DE">
        <w:rPr>
          <w:i/>
        </w:rPr>
        <w:t>Report</w:t>
      </w:r>
      <w:r w:rsidR="00ED6BE4" w:rsidRPr="007106DE">
        <w:t>. 2012. URL: https://assets.publishing.service.gov.uk/government/uploads/system/uploads/attachment_data/file/136486/End-of-Life-Care-Strategy-Fourth-Annual-report-web-version-v2.pdf (Accessed 4 March 2021).</w:t>
      </w:r>
    </w:p>
    <w:p w14:paraId="5E27177C" w14:textId="7DF14DDC" w:rsidR="007106DE" w:rsidRPr="007106DE" w:rsidRDefault="007106DE" w:rsidP="007106DE">
      <w:pPr>
        <w:pStyle w:val="65ReferencesTextstylesTextstyles"/>
      </w:pPr>
      <w:r w:rsidRPr="007106DE">
        <w:t>41</w:t>
      </w:r>
      <w:r>
        <w:tab/>
      </w:r>
      <w:r w:rsidR="00ED6BE4" w:rsidRPr="007106DE">
        <w:t xml:space="preserve">Koffman J, Burke G, Dias A, Raval B, Byrne J, Gonzales J, </w:t>
      </w:r>
      <w:r w:rsidRPr="007106DE">
        <w:rPr>
          <w:i/>
        </w:rPr>
        <w:t>et</w:t>
      </w:r>
      <w:r w:rsidR="00ED6BE4" w:rsidRPr="007106DE">
        <w:t xml:space="preserve"> </w:t>
      </w:r>
      <w:r w:rsidRPr="007106DE">
        <w:rPr>
          <w:i/>
        </w:rPr>
        <w:t>al</w:t>
      </w:r>
      <w:r w:rsidR="00ED6BE4" w:rsidRPr="007106DE">
        <w:t xml:space="preserve">. Demographic factors and awareness of palliative care and related services: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Medicine</w:t>
      </w:r>
      <w:r w:rsidR="00ED6BE4" w:rsidRPr="007106DE">
        <w:t xml:space="preserve"> 2007. https://doi.org/10.1177/0269216306074639.</w:t>
      </w:r>
    </w:p>
    <w:p w14:paraId="6093B99B" w14:textId="485370D6" w:rsidR="007106DE" w:rsidRPr="007106DE" w:rsidRDefault="007106DE" w:rsidP="007106DE">
      <w:pPr>
        <w:pStyle w:val="65ReferencesTextstylesTextstyles"/>
      </w:pPr>
      <w:r w:rsidRPr="007106DE">
        <w:t>42</w:t>
      </w:r>
      <w:r>
        <w:tab/>
      </w:r>
      <w:r w:rsidR="00ED6BE4" w:rsidRPr="007106DE">
        <w:t xml:space="preserve">Legislation.gov.uk. </w:t>
      </w:r>
      <w:r w:rsidRPr="007106DE">
        <w:rPr>
          <w:i/>
        </w:rPr>
        <w:t>Great</w:t>
      </w:r>
      <w:r w:rsidR="00ED6BE4" w:rsidRPr="007106DE">
        <w:t xml:space="preserve"> </w:t>
      </w:r>
      <w:r w:rsidRPr="007106DE">
        <w:rPr>
          <w:i/>
        </w:rPr>
        <w:t>Britain</w:t>
      </w:r>
      <w:r w:rsidR="00ED6BE4" w:rsidRPr="007106DE">
        <w:t xml:space="preserve">. </w:t>
      </w:r>
      <w:r w:rsidRPr="007106DE">
        <w:rPr>
          <w:i/>
        </w:rPr>
        <w:t>Human</w:t>
      </w:r>
      <w:r w:rsidR="00ED6BE4" w:rsidRPr="007106DE">
        <w:t xml:space="preserve"> </w:t>
      </w:r>
      <w:r w:rsidRPr="007106DE">
        <w:rPr>
          <w:i/>
        </w:rPr>
        <w:t>Rights</w:t>
      </w:r>
      <w:r w:rsidR="00ED6BE4" w:rsidRPr="007106DE">
        <w:t xml:space="preserve"> </w:t>
      </w:r>
      <w:r w:rsidRPr="007106DE">
        <w:rPr>
          <w:i/>
        </w:rPr>
        <w:t>Act</w:t>
      </w:r>
      <w:r w:rsidR="00ED6BE4" w:rsidRPr="007106DE">
        <w:t xml:space="preserve"> </w:t>
      </w:r>
      <w:r w:rsidRPr="007106DE">
        <w:rPr>
          <w:i/>
        </w:rPr>
        <w:t>1998</w:t>
      </w:r>
      <w:r w:rsidR="00ED6BE4" w:rsidRPr="007106DE">
        <w:t>. 1998. URL: https://www.legislation.gov.uk/ukpga/1998/42/contents (Accessed 10 July 2021).</w:t>
      </w:r>
    </w:p>
    <w:p w14:paraId="4D4179E7" w14:textId="1BA5B0FB" w:rsidR="007106DE" w:rsidRPr="007106DE" w:rsidRDefault="007106DE" w:rsidP="007106DE">
      <w:pPr>
        <w:pStyle w:val="65ReferencesTextstylesTextstyles"/>
      </w:pPr>
      <w:r w:rsidRPr="007106DE">
        <w:t>43</w:t>
      </w:r>
      <w:r>
        <w:tab/>
      </w:r>
      <w:r w:rsidR="00ED6BE4" w:rsidRPr="007106DE">
        <w:t xml:space="preserve">GMC. </w:t>
      </w:r>
      <w:r w:rsidRPr="007106DE">
        <w:rPr>
          <w:i/>
        </w:rPr>
        <w:t>Treatment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towards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: </w:t>
      </w:r>
      <w:r w:rsidRPr="007106DE">
        <w:rPr>
          <w:i/>
        </w:rPr>
        <w:t>good</w:t>
      </w:r>
      <w:r w:rsidR="00ED6BE4" w:rsidRPr="007106DE">
        <w:t xml:space="preserve"> </w:t>
      </w:r>
      <w:r w:rsidRPr="007106DE">
        <w:rPr>
          <w:i/>
        </w:rPr>
        <w:t>practice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decision</w:t>
      </w:r>
      <w:r w:rsidR="00ED6BE4" w:rsidRPr="007106DE">
        <w:t xml:space="preserve"> </w:t>
      </w:r>
      <w:r w:rsidRPr="007106DE">
        <w:rPr>
          <w:i/>
        </w:rPr>
        <w:t>making</w:t>
      </w:r>
      <w:r w:rsidR="00ED6BE4" w:rsidRPr="007106DE">
        <w:t>. 2010.</w:t>
      </w:r>
    </w:p>
    <w:p w14:paraId="580E34F8" w14:textId="3F08D11E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23"/>
      <w:commentRangeStart w:id="24"/>
      <w:r w:rsidRPr="007106DE">
        <w:rPr>
          <w:highlight w:val="yellow"/>
        </w:rPr>
        <w:t>44</w:t>
      </w:r>
      <w:r w:rsidRPr="007106DE">
        <w:rPr>
          <w:highlight w:val="yellow"/>
        </w:rPr>
        <w:tab/>
        <w:t xml:space="preserve">Islam Z, Taylor L, Faull C. Thinking ahead in advanced illness: Exploring clinicians’ perspectives on discussing resuscitation with patients and families from ethnic minority communities. </w:t>
      </w:r>
      <w:r w:rsidRPr="007106DE">
        <w:rPr>
          <w:i/>
          <w:highlight w:val="yellow"/>
        </w:rPr>
        <w:t>Future Healthc J</w:t>
      </w:r>
      <w:r w:rsidRPr="007106DE">
        <w:rPr>
          <w:highlight w:val="yellow"/>
        </w:rPr>
        <w:t xml:space="preserve"> 2021;</w:t>
      </w:r>
      <w:r w:rsidRPr="007106DE">
        <w:rPr>
          <w:b/>
          <w:highlight w:val="yellow"/>
        </w:rPr>
        <w:t>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e619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e624</w:t>
      </w:r>
      <w:r w:rsidRPr="007106DE">
        <w:rPr>
          <w:highlight w:val="yellow"/>
        </w:rPr>
        <w:t>. https://doi.org/10.7861/fhj.2021-0012</w:t>
      </w:r>
      <w:commentRangeEnd w:id="2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3"/>
      </w:r>
      <w:commentRangeEnd w:id="2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4"/>
      </w:r>
    </w:p>
    <w:p w14:paraId="7CB64ED6" w14:textId="4DAA75AD" w:rsidR="007106DE" w:rsidRPr="007106DE" w:rsidRDefault="007106DE" w:rsidP="007106DE">
      <w:pPr>
        <w:pStyle w:val="65ReferencesTextstylesTextstyles"/>
      </w:pPr>
      <w:r w:rsidRPr="007106DE">
        <w:t>45</w:t>
      </w:r>
      <w:r>
        <w:tab/>
      </w:r>
      <w:r w:rsidR="00ED6BE4" w:rsidRPr="007106DE">
        <w:t xml:space="preserve">Leguizamon CM, Smith DM, Spigner C. Positive aging, positive dying: Intersectional and daily communicational issues surrounding palliative and end of life care services in minority groups in the UK and the US. In: Docking RE, Stock J, editors. </w:t>
      </w:r>
      <w:r w:rsidRPr="007106DE">
        <w:rPr>
          <w:i/>
        </w:rPr>
        <w:t>International</w:t>
      </w:r>
      <w:r w:rsidR="00ED6BE4" w:rsidRPr="007106DE">
        <w:t xml:space="preserve"> </w:t>
      </w:r>
      <w:r w:rsidRPr="007106DE">
        <w:rPr>
          <w:i/>
        </w:rPr>
        <w:t>Handbook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Positive</w:t>
      </w:r>
      <w:r w:rsidR="00ED6BE4" w:rsidRPr="007106DE">
        <w:t xml:space="preserve"> </w:t>
      </w:r>
      <w:r w:rsidRPr="007106DE">
        <w:rPr>
          <w:i/>
        </w:rPr>
        <w:t>Aging</w:t>
      </w:r>
      <w:r w:rsidR="00ED6BE4" w:rsidRPr="007106DE">
        <w:t>. United Kingdom: Routledge; 2017. p. 21–36.</w:t>
      </w:r>
    </w:p>
    <w:p w14:paraId="5B00D03C" w14:textId="504B480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25"/>
      <w:r w:rsidRPr="007106DE">
        <w:rPr>
          <w:highlight w:val="yellow"/>
        </w:rPr>
        <w:t>46</w:t>
      </w:r>
      <w:r w:rsidRPr="007106DE">
        <w:rPr>
          <w:highlight w:val="yellow"/>
        </w:rPr>
        <w:tab/>
        <w:t xml:space="preserve">Kai J, Beavan J, Faull C, Dodson L, Gill P, Beighton A. Professional uncertainty and disempowerment responding to ethnic diversity in health care: a qualitative study. </w:t>
      </w:r>
      <w:r w:rsidRPr="007106DE">
        <w:rPr>
          <w:i/>
          <w:highlight w:val="yellow"/>
        </w:rPr>
        <w:t>PLOS Med</w:t>
      </w:r>
      <w:r w:rsidRPr="007106DE">
        <w:rPr>
          <w:highlight w:val="yellow"/>
        </w:rPr>
        <w:t xml:space="preserve"> 2007;</w:t>
      </w:r>
      <w:r w:rsidRPr="007106DE">
        <w:rPr>
          <w:b/>
          <w:highlight w:val="yellow"/>
        </w:rPr>
        <w:t>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e323</w:t>
      </w:r>
      <w:r w:rsidRPr="007106DE">
        <w:rPr>
          <w:highlight w:val="yellow"/>
        </w:rPr>
        <w:t>.</w:t>
      </w:r>
      <w:commentRangeEnd w:id="2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5"/>
      </w:r>
    </w:p>
    <w:p w14:paraId="085BCF75" w14:textId="73185152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26"/>
      <w:commentRangeStart w:id="27"/>
      <w:r w:rsidRPr="007106DE">
        <w:rPr>
          <w:highlight w:val="yellow"/>
        </w:rPr>
        <w:t>47</w:t>
      </w:r>
      <w:r w:rsidRPr="007106DE">
        <w:rPr>
          <w:highlight w:val="yellow"/>
        </w:rPr>
        <w:tab/>
        <w:t xml:space="preserve">Chiu C, Feuz MA, McMahan RD, Miao Y, Sudore RL. ‘Doctor, Make My Decisions’: Decision Control Preferences, Advance Care Planning, and Satisfaction With Communication Among Diverse Older Adults. </w:t>
      </w:r>
      <w:r w:rsidRPr="007106DE">
        <w:rPr>
          <w:i/>
          <w:highlight w:val="yellow"/>
        </w:rPr>
        <w:t>J Pain Symptom Manage</w:t>
      </w:r>
      <w:r w:rsidRPr="007106DE">
        <w:rPr>
          <w:highlight w:val="yellow"/>
        </w:rPr>
        <w:t xml:space="preserve"> 2016;</w:t>
      </w:r>
      <w:r w:rsidRPr="007106DE">
        <w:rPr>
          <w:b/>
          <w:highlight w:val="yellow"/>
        </w:rPr>
        <w:t>51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33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40</w:t>
      </w:r>
      <w:r w:rsidRPr="007106DE">
        <w:rPr>
          <w:highlight w:val="yellow"/>
        </w:rPr>
        <w:t>. https://doi.org/10.1016/j.jpainsymman.2015.07.018</w:t>
      </w:r>
      <w:commentRangeEnd w:id="2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6"/>
      </w:r>
      <w:commentRangeEnd w:id="2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7"/>
      </w:r>
    </w:p>
    <w:p w14:paraId="483376E3" w14:textId="0124D73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28"/>
      <w:r w:rsidRPr="007106DE">
        <w:rPr>
          <w:highlight w:val="yellow"/>
        </w:rPr>
        <w:t>48</w:t>
      </w:r>
      <w:r w:rsidRPr="007106DE">
        <w:rPr>
          <w:highlight w:val="yellow"/>
        </w:rPr>
        <w:tab/>
        <w:t xml:space="preserve">Cruz-Oliver DM, Malmstrom TK, Roegner M, Yeo G. Evaluation of a Video-Based Seminar to Raise Health Care Professionals’ Awareness of Culturally Sensitive End-of-Life Care. </w:t>
      </w:r>
      <w:r w:rsidRPr="007106DE">
        <w:rPr>
          <w:i/>
          <w:highlight w:val="yellow"/>
        </w:rPr>
        <w:t>J Pain Symptom Manage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54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546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54</w:t>
      </w:r>
      <w:r w:rsidRPr="007106DE">
        <w:rPr>
          <w:highlight w:val="yellow"/>
        </w:rPr>
        <w:t>.</w:t>
      </w:r>
      <w:commentRangeEnd w:id="2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8"/>
      </w:r>
    </w:p>
    <w:p w14:paraId="43C3A7C5" w14:textId="7325F69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29"/>
      <w:r w:rsidRPr="007106DE">
        <w:rPr>
          <w:highlight w:val="yellow"/>
        </w:rPr>
        <w:t>49</w:t>
      </w:r>
      <w:r w:rsidRPr="007106DE">
        <w:rPr>
          <w:highlight w:val="yellow"/>
        </w:rPr>
        <w:tab/>
        <w:t xml:space="preserve">Ho AH, Chan CL, Leung PP, Chochinov HM, Neimeyer RA, Pang SM, Tse DM. Living and dying with dignity in Chinese society: perspectives of older palliative care patients in Hong Kong. </w:t>
      </w:r>
      <w:r w:rsidRPr="007106DE">
        <w:rPr>
          <w:i/>
          <w:highlight w:val="yellow"/>
        </w:rPr>
        <w:t>Age Ageing</w:t>
      </w:r>
      <w:r w:rsidRPr="007106DE">
        <w:rPr>
          <w:highlight w:val="yellow"/>
        </w:rPr>
        <w:t xml:space="preserve"> 2013;</w:t>
      </w:r>
      <w:r w:rsidRPr="007106DE">
        <w:rPr>
          <w:b/>
          <w:highlight w:val="yellow"/>
        </w:rPr>
        <w:t>42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455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61</w:t>
      </w:r>
      <w:r w:rsidRPr="007106DE">
        <w:rPr>
          <w:highlight w:val="yellow"/>
        </w:rPr>
        <w:t>. https://doi.org/10.1093/ageing/aft003</w:t>
      </w:r>
      <w:commentRangeEnd w:id="2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9"/>
      </w:r>
    </w:p>
    <w:p w14:paraId="6CC7241D" w14:textId="5905CF07" w:rsidR="007106DE" w:rsidRPr="007106DE" w:rsidRDefault="007106DE" w:rsidP="007106DE">
      <w:pPr>
        <w:pStyle w:val="65ReferencesTextstylesTextstyles"/>
      </w:pPr>
      <w:r w:rsidRPr="007106DE">
        <w:lastRenderedPageBreak/>
        <w:t>50</w:t>
      </w:r>
      <w:r>
        <w:tab/>
      </w:r>
      <w:r w:rsidR="00ED6BE4" w:rsidRPr="007106DE">
        <w:t xml:space="preserve">Givler A, Bhatt H, Maani-Fogelman PA.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Importance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Cultural</w:t>
      </w:r>
      <w:r w:rsidR="00ED6BE4" w:rsidRPr="007106DE">
        <w:t xml:space="preserve"> </w:t>
      </w:r>
      <w:r w:rsidRPr="007106DE">
        <w:rPr>
          <w:i/>
        </w:rPr>
        <w:t>Competence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Pain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>. StatPearls Publishing; 2020.</w:t>
      </w:r>
    </w:p>
    <w:p w14:paraId="3CE12954" w14:textId="12715D71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30"/>
      <w:r w:rsidRPr="007106DE">
        <w:rPr>
          <w:highlight w:val="yellow"/>
        </w:rPr>
        <w:t>51</w:t>
      </w:r>
      <w:r w:rsidRPr="007106DE">
        <w:rPr>
          <w:highlight w:val="yellow"/>
        </w:rPr>
        <w:tab/>
        <w:t xml:space="preserve">Kirby E, Lwin Z, Kenny K, Broom A, Birman H, Good P. ‘It doesn’t exist…’: negotiating palliative care from a culturally and linguistically diverse patient and caregiver perspective. </w:t>
      </w:r>
      <w:r w:rsidRPr="007106DE">
        <w:rPr>
          <w:i/>
          <w:highlight w:val="yellow"/>
        </w:rPr>
        <w:t>BMC Palliat Care</w:t>
      </w:r>
      <w:r w:rsidRPr="007106DE">
        <w:rPr>
          <w:highlight w:val="yellow"/>
        </w:rPr>
        <w:t xml:space="preserve"> 2018;</w:t>
      </w:r>
      <w:r w:rsidRPr="007106DE">
        <w:rPr>
          <w:b/>
          <w:highlight w:val="yellow"/>
        </w:rPr>
        <w:t>17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90</w:t>
      </w:r>
      <w:r w:rsidRPr="007106DE">
        <w:rPr>
          <w:highlight w:val="yellow"/>
        </w:rPr>
        <w:t>. https://doi.org/10.1186/s12904-018-0343-z</w:t>
      </w:r>
      <w:commentRangeEnd w:id="3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0"/>
      </w:r>
    </w:p>
    <w:p w14:paraId="3943D2E6" w14:textId="23C20755" w:rsidR="007106DE" w:rsidRPr="007106DE" w:rsidRDefault="007106DE" w:rsidP="007106DE">
      <w:pPr>
        <w:pStyle w:val="65ReferencesTextstylesTextstyles"/>
      </w:pPr>
      <w:r w:rsidRPr="007106DE">
        <w:t>52</w:t>
      </w:r>
      <w:r>
        <w:tab/>
      </w:r>
      <w:r w:rsidR="00ED6BE4" w:rsidRPr="007106DE">
        <w:t xml:space="preserve">Nielsen LS, Jan E. Angus, Doris Howell. </w:t>
      </w:r>
      <w:r w:rsidRPr="007106DE">
        <w:rPr>
          <w:i/>
        </w:rPr>
        <w:t>Patient</w:t>
      </w:r>
      <w:r w:rsidR="00ED6BE4" w:rsidRPr="007106DE">
        <w:t>-</w:t>
      </w:r>
      <w:r w:rsidRPr="007106DE">
        <w:rPr>
          <w:i/>
        </w:rPr>
        <w:t>Centered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or</w:t>
      </w:r>
      <w:r w:rsidR="00ED6BE4" w:rsidRPr="007106DE">
        <w:t xml:space="preserve"> </w:t>
      </w:r>
      <w:r w:rsidRPr="007106DE">
        <w:rPr>
          <w:i/>
        </w:rPr>
        <w:t>Cultural</w:t>
      </w:r>
      <w:r w:rsidR="00ED6BE4" w:rsidRPr="007106DE">
        <w:t xml:space="preserve"> </w:t>
      </w:r>
      <w:r w:rsidRPr="007106DE">
        <w:rPr>
          <w:i/>
        </w:rPr>
        <w:t>Competence</w:t>
      </w:r>
      <w:r w:rsidR="00ED6BE4" w:rsidRPr="007106DE">
        <w:t xml:space="preserve">: </w:t>
      </w:r>
      <w:r w:rsidRPr="007106DE">
        <w:rPr>
          <w:i/>
        </w:rPr>
        <w:t>Negotiating</w:t>
      </w:r>
      <w:r w:rsidR="00ED6BE4" w:rsidRPr="007106DE">
        <w:t xml:space="preserve">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at</w:t>
      </w:r>
      <w:r w:rsidR="00ED6BE4" w:rsidRPr="007106DE">
        <w:t xml:space="preserve"> </w:t>
      </w:r>
      <w:r w:rsidRPr="007106DE">
        <w:rPr>
          <w:i/>
        </w:rPr>
        <w:t>Home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Chinese</w:t>
      </w:r>
      <w:r w:rsidR="00ED6BE4" w:rsidRPr="007106DE">
        <w:t xml:space="preserve"> </w:t>
      </w:r>
      <w:r w:rsidRPr="007106DE">
        <w:rPr>
          <w:i/>
        </w:rPr>
        <w:t>Canadian</w:t>
      </w:r>
      <w:r w:rsidR="00ED6BE4" w:rsidRPr="007106DE">
        <w:t xml:space="preserve"> </w:t>
      </w:r>
      <w:r w:rsidRPr="007106DE">
        <w:rPr>
          <w:i/>
        </w:rPr>
        <w:t>Immigrants</w:t>
      </w:r>
      <w:r w:rsidR="00ED6BE4" w:rsidRPr="007106DE">
        <w:t xml:space="preserve"> - </w:t>
      </w:r>
      <w:r w:rsidRPr="007106DE">
        <w:rPr>
          <w:i/>
        </w:rPr>
        <w:t>Lisa</w:t>
      </w:r>
      <w:r w:rsidR="00ED6BE4" w:rsidRPr="007106DE">
        <w:t xml:space="preserve"> </w:t>
      </w:r>
      <w:r w:rsidRPr="007106DE">
        <w:rPr>
          <w:i/>
        </w:rPr>
        <w:t>Seto</w:t>
      </w:r>
      <w:r w:rsidR="00ED6BE4" w:rsidRPr="007106DE">
        <w:t xml:space="preserve"> </w:t>
      </w:r>
      <w:r w:rsidRPr="007106DE">
        <w:rPr>
          <w:i/>
        </w:rPr>
        <w:t>Nielsen</w:t>
      </w:r>
      <w:r w:rsidR="00ED6BE4" w:rsidRPr="007106DE">
        <w:t xml:space="preserve">, </w:t>
      </w:r>
      <w:r w:rsidRPr="007106DE">
        <w:rPr>
          <w:i/>
        </w:rPr>
        <w:t>Jan</w:t>
      </w:r>
      <w:r w:rsidR="00ED6BE4" w:rsidRPr="007106DE">
        <w:t xml:space="preserve"> </w:t>
      </w:r>
      <w:r w:rsidRPr="007106DE">
        <w:rPr>
          <w:i/>
        </w:rPr>
        <w:t>E</w:t>
      </w:r>
      <w:r w:rsidR="00ED6BE4" w:rsidRPr="007106DE">
        <w:t xml:space="preserve">. </w:t>
      </w:r>
      <w:r w:rsidRPr="007106DE">
        <w:rPr>
          <w:i/>
        </w:rPr>
        <w:t>Angus</w:t>
      </w:r>
      <w:r w:rsidR="00ED6BE4" w:rsidRPr="007106DE">
        <w:t xml:space="preserve">, </w:t>
      </w:r>
      <w:r w:rsidRPr="007106DE">
        <w:rPr>
          <w:i/>
        </w:rPr>
        <w:t>Doris</w:t>
      </w:r>
      <w:r w:rsidR="00ED6BE4" w:rsidRPr="007106DE">
        <w:t xml:space="preserve"> </w:t>
      </w:r>
      <w:r w:rsidRPr="007106DE">
        <w:rPr>
          <w:i/>
        </w:rPr>
        <w:t>Howell</w:t>
      </w:r>
      <w:r w:rsidR="00ED6BE4" w:rsidRPr="007106DE">
        <w:t xml:space="preserve">, </w:t>
      </w:r>
      <w:r w:rsidRPr="007106DE">
        <w:rPr>
          <w:i/>
        </w:rPr>
        <w:t>Amna</w:t>
      </w:r>
      <w:r w:rsidR="00ED6BE4" w:rsidRPr="007106DE">
        <w:t xml:space="preserve"> </w:t>
      </w:r>
      <w:r w:rsidRPr="007106DE">
        <w:rPr>
          <w:i/>
        </w:rPr>
        <w:t>Husain</w:t>
      </w:r>
      <w:r w:rsidR="00ED6BE4" w:rsidRPr="007106DE">
        <w:t xml:space="preserve">, </w:t>
      </w:r>
      <w:r w:rsidRPr="007106DE">
        <w:rPr>
          <w:i/>
        </w:rPr>
        <w:t>Denise</w:t>
      </w:r>
      <w:r w:rsidR="00ED6BE4" w:rsidRPr="007106DE">
        <w:t xml:space="preserve"> </w:t>
      </w:r>
      <w:r w:rsidRPr="007106DE">
        <w:rPr>
          <w:i/>
        </w:rPr>
        <w:t>Gastaldo</w:t>
      </w:r>
      <w:r w:rsidR="00ED6BE4" w:rsidRPr="007106DE">
        <w:t xml:space="preserve">, </w:t>
      </w:r>
      <w:r w:rsidRPr="007106DE">
        <w:rPr>
          <w:i/>
        </w:rPr>
        <w:t>2015</w:t>
      </w:r>
      <w:r w:rsidR="00ED6BE4" w:rsidRPr="007106DE">
        <w:t>. 2015. URL: https://journals.sagepub.com/doi/abs/10.1177/1049909114527338 (Accessed 22 February 2021).</w:t>
      </w:r>
    </w:p>
    <w:p w14:paraId="46806539" w14:textId="221A6B3B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31"/>
      <w:commentRangeStart w:id="32"/>
      <w:commentRangeStart w:id="33"/>
      <w:r w:rsidRPr="007106DE">
        <w:rPr>
          <w:highlight w:val="yellow"/>
        </w:rPr>
        <w:t>53</w:t>
      </w:r>
      <w:r w:rsidRPr="007106DE">
        <w:rPr>
          <w:highlight w:val="yellow"/>
        </w:rPr>
        <w:tab/>
        <w:t xml:space="preserve">Fang ML, Malcoe LH, Sixsmith J, Wong LY, Callender M. Exploring traditional end-of-life beliefs, values, expectations, and practices among Chinese women living in England: Informing culturally safe care. </w:t>
      </w:r>
      <w:r w:rsidRPr="007106DE">
        <w:rPr>
          <w:i/>
          <w:highlight w:val="yellow"/>
        </w:rPr>
        <w:t>Palliat Support Care</w:t>
      </w:r>
      <w:r w:rsidRPr="007106DE">
        <w:rPr>
          <w:highlight w:val="yellow"/>
        </w:rPr>
        <w:t xml:space="preserve"> 2015;</w:t>
      </w:r>
      <w:r w:rsidRPr="007106DE">
        <w:rPr>
          <w:b/>
          <w:highlight w:val="yellow"/>
        </w:rPr>
        <w:t>13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1261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74</w:t>
      </w:r>
      <w:r w:rsidRPr="007106DE">
        <w:rPr>
          <w:highlight w:val="yellow"/>
        </w:rPr>
        <w:t>. https://doi.org/10.1017/S1478951514001126</w:t>
      </w:r>
      <w:commentRangeEnd w:id="3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1"/>
      </w:r>
      <w:commentRangeEnd w:id="3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2"/>
      </w:r>
      <w:commentRangeEnd w:id="3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3"/>
      </w:r>
    </w:p>
    <w:p w14:paraId="700127BD" w14:textId="6A906C3B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34"/>
      <w:r w:rsidRPr="007106DE">
        <w:rPr>
          <w:highlight w:val="yellow"/>
        </w:rPr>
        <w:t>54</w:t>
      </w:r>
      <w:r w:rsidRPr="007106DE">
        <w:rPr>
          <w:highlight w:val="yellow"/>
        </w:rPr>
        <w:tab/>
        <w:t xml:space="preserve">Duke G, Petersen S. Perspectives of Asians living in Texas on pain management in the last days of life. </w:t>
      </w:r>
      <w:r w:rsidRPr="007106DE">
        <w:rPr>
          <w:i/>
          <w:highlight w:val="yellow"/>
        </w:rPr>
        <w:t>Int J Palliat Nurs</w:t>
      </w:r>
      <w:r w:rsidRPr="007106DE">
        <w:rPr>
          <w:highlight w:val="yellow"/>
        </w:rPr>
        <w:t xml:space="preserve"> 2015;</w:t>
      </w:r>
      <w:r w:rsidRPr="007106DE">
        <w:rPr>
          <w:b/>
          <w:highlight w:val="yellow"/>
        </w:rPr>
        <w:t>21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34</w:t>
      </w:r>
      <w:r w:rsidRPr="007106DE">
        <w:rPr>
          <w:highlight w:val="yellow"/>
        </w:rPr>
        <w:t>. https://doi.org/10.12968/ijpn.2015.21.1.24</w:t>
      </w:r>
      <w:commentRangeEnd w:id="3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4"/>
      </w:r>
    </w:p>
    <w:p w14:paraId="02E2B1CF" w14:textId="4194FD4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35"/>
      <w:r w:rsidRPr="007106DE">
        <w:rPr>
          <w:highlight w:val="yellow"/>
        </w:rPr>
        <w:t>55</w:t>
      </w:r>
      <w:r w:rsidRPr="007106DE">
        <w:rPr>
          <w:highlight w:val="yellow"/>
        </w:rPr>
        <w:tab/>
        <w:t xml:space="preserve">Yonashiro-Cho J, Cote S, Enguidanos S. Knowledge About and Perceptions of Advance Care Planning and Communication of Chinese-American Older Adults. </w:t>
      </w:r>
      <w:r w:rsidRPr="007106DE">
        <w:rPr>
          <w:i/>
          <w:highlight w:val="yellow"/>
        </w:rPr>
        <w:t>J Am Geriatr Soc</w:t>
      </w:r>
      <w:r w:rsidRPr="007106DE">
        <w:rPr>
          <w:highlight w:val="yellow"/>
        </w:rPr>
        <w:t xml:space="preserve"> 2016;</w:t>
      </w:r>
      <w:r w:rsidRPr="007106DE">
        <w:rPr>
          <w:b/>
          <w:highlight w:val="yellow"/>
        </w:rPr>
        <w:t>64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1884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</w:t>
      </w:r>
      <w:r w:rsidRPr="007106DE">
        <w:rPr>
          <w:highlight w:val="yellow"/>
        </w:rPr>
        <w:t>. https://doi.org/10.1111/jgs.14261</w:t>
      </w:r>
      <w:commentRangeEnd w:id="3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5"/>
      </w:r>
    </w:p>
    <w:p w14:paraId="11B8364B" w14:textId="4572041E" w:rsidR="007106DE" w:rsidRPr="007106DE" w:rsidRDefault="007106DE" w:rsidP="007106DE">
      <w:pPr>
        <w:pStyle w:val="65ReferencesTextstylesTextstyles"/>
      </w:pPr>
      <w:r w:rsidRPr="007106DE">
        <w:t>56</w:t>
      </w:r>
      <w:r>
        <w:tab/>
      </w:r>
      <w:r w:rsidR="00ED6BE4" w:rsidRPr="007106DE">
        <w:t xml:space="preserve">Chi H-L, Janine Cataldo, Evelyn Y. Ho, Roberta S. Rehm. </w:t>
      </w:r>
      <w:r w:rsidRPr="007106DE">
        <w:rPr>
          <w:i/>
        </w:rPr>
        <w:t>Please</w:t>
      </w:r>
      <w:r w:rsidR="00ED6BE4" w:rsidRPr="007106DE">
        <w:t xml:space="preserve"> </w:t>
      </w:r>
      <w:r w:rsidRPr="007106DE">
        <w:rPr>
          <w:i/>
        </w:rPr>
        <w:t>Ask</w:t>
      </w:r>
      <w:r w:rsidR="00ED6BE4" w:rsidRPr="007106DE">
        <w:t xml:space="preserve"> </w:t>
      </w:r>
      <w:r w:rsidRPr="007106DE">
        <w:rPr>
          <w:i/>
        </w:rPr>
        <w:t>Gently</w:t>
      </w:r>
      <w:r w:rsidR="00ED6BE4" w:rsidRPr="007106DE">
        <w:t xml:space="preserve">: </w:t>
      </w:r>
      <w:r w:rsidRPr="007106DE">
        <w:rPr>
          <w:i/>
        </w:rPr>
        <w:t>Using</w:t>
      </w:r>
      <w:r w:rsidR="00ED6BE4" w:rsidRPr="007106DE">
        <w:t xml:space="preserve"> </w:t>
      </w:r>
      <w:r w:rsidRPr="007106DE">
        <w:rPr>
          <w:i/>
        </w:rPr>
        <w:t>Culturally</w:t>
      </w:r>
      <w:r w:rsidR="00ED6BE4" w:rsidRPr="007106DE">
        <w:t xml:space="preserve"> </w:t>
      </w:r>
      <w:r w:rsidRPr="007106DE">
        <w:rPr>
          <w:i/>
        </w:rPr>
        <w:t>Targeted</w:t>
      </w:r>
      <w:r w:rsidR="00ED6BE4" w:rsidRPr="007106DE">
        <w:t xml:space="preserve"> </w:t>
      </w:r>
      <w:r w:rsidRPr="007106DE">
        <w:rPr>
          <w:i/>
        </w:rPr>
        <w:t>Communication</w:t>
      </w:r>
      <w:r w:rsidR="00ED6BE4" w:rsidRPr="007106DE">
        <w:t xml:space="preserve"> </w:t>
      </w:r>
      <w:r w:rsidRPr="007106DE">
        <w:rPr>
          <w:i/>
        </w:rPr>
        <w:t>Strategies</w:t>
      </w:r>
      <w:r w:rsidR="00ED6BE4" w:rsidRPr="007106DE">
        <w:t xml:space="preserve"> </w:t>
      </w:r>
      <w:r w:rsidRPr="007106DE">
        <w:rPr>
          <w:i/>
        </w:rPr>
        <w:t>to</w:t>
      </w:r>
      <w:r w:rsidR="00ED6BE4" w:rsidRPr="007106DE">
        <w:t xml:space="preserve"> </w:t>
      </w:r>
      <w:r w:rsidRPr="007106DE">
        <w:rPr>
          <w:i/>
        </w:rPr>
        <w:t>Initiate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>-</w:t>
      </w:r>
      <w:r w:rsidRPr="007106DE">
        <w:rPr>
          <w:i/>
        </w:rPr>
        <w:t>of</w:t>
      </w:r>
      <w:r w:rsidR="00ED6BE4" w:rsidRPr="007106DE">
        <w:t>-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Discussions</w:t>
      </w:r>
      <w:r w:rsidR="00ED6BE4" w:rsidRPr="007106DE">
        <w:t xml:space="preserve"> </w:t>
      </w:r>
      <w:r w:rsidRPr="007106DE">
        <w:rPr>
          <w:i/>
        </w:rPr>
        <w:t>With</w:t>
      </w:r>
      <w:r w:rsidR="00ED6BE4" w:rsidRPr="007106DE">
        <w:t xml:space="preserve"> </w:t>
      </w:r>
      <w:r w:rsidRPr="007106DE">
        <w:rPr>
          <w:i/>
        </w:rPr>
        <w:t>Older</w:t>
      </w:r>
      <w:r w:rsidR="00ED6BE4" w:rsidRPr="007106DE">
        <w:t xml:space="preserve"> </w:t>
      </w:r>
      <w:r w:rsidRPr="007106DE">
        <w:rPr>
          <w:i/>
        </w:rPr>
        <w:t>Chinese</w:t>
      </w:r>
      <w:r w:rsidR="00ED6BE4" w:rsidRPr="007106DE">
        <w:t xml:space="preserve"> </w:t>
      </w:r>
      <w:r w:rsidRPr="007106DE">
        <w:rPr>
          <w:i/>
        </w:rPr>
        <w:t>Americans</w:t>
      </w:r>
      <w:r w:rsidR="00ED6BE4" w:rsidRPr="007106DE">
        <w:t xml:space="preserve"> - </w:t>
      </w:r>
      <w:r w:rsidRPr="007106DE">
        <w:rPr>
          <w:i/>
        </w:rPr>
        <w:t>Han</w:t>
      </w:r>
      <w:r w:rsidR="00ED6BE4" w:rsidRPr="007106DE">
        <w:t>-</w:t>
      </w:r>
      <w:r w:rsidRPr="007106DE">
        <w:rPr>
          <w:i/>
        </w:rPr>
        <w:t>Lin</w:t>
      </w:r>
      <w:r w:rsidR="00ED6BE4" w:rsidRPr="007106DE">
        <w:t xml:space="preserve"> </w:t>
      </w:r>
      <w:r w:rsidRPr="007106DE">
        <w:rPr>
          <w:i/>
        </w:rPr>
        <w:t>Chi</w:t>
      </w:r>
      <w:r w:rsidR="00ED6BE4" w:rsidRPr="007106DE">
        <w:t xml:space="preserve">, </w:t>
      </w:r>
      <w:r w:rsidRPr="007106DE">
        <w:rPr>
          <w:i/>
        </w:rPr>
        <w:t>Janine</w:t>
      </w:r>
      <w:r w:rsidR="00ED6BE4" w:rsidRPr="007106DE">
        <w:t xml:space="preserve"> </w:t>
      </w:r>
      <w:r w:rsidRPr="007106DE">
        <w:rPr>
          <w:i/>
        </w:rPr>
        <w:t>Cataldo</w:t>
      </w:r>
      <w:r w:rsidR="00ED6BE4" w:rsidRPr="007106DE">
        <w:t xml:space="preserve">, </w:t>
      </w:r>
      <w:r w:rsidRPr="007106DE">
        <w:rPr>
          <w:i/>
        </w:rPr>
        <w:t>Evelyn</w:t>
      </w:r>
      <w:r w:rsidR="00ED6BE4" w:rsidRPr="007106DE">
        <w:t xml:space="preserve"> </w:t>
      </w:r>
      <w:r w:rsidRPr="007106DE">
        <w:rPr>
          <w:i/>
        </w:rPr>
        <w:t>Y</w:t>
      </w:r>
      <w:r w:rsidR="00ED6BE4" w:rsidRPr="007106DE">
        <w:t xml:space="preserve">. </w:t>
      </w:r>
      <w:r w:rsidRPr="007106DE">
        <w:rPr>
          <w:i/>
        </w:rPr>
        <w:t>Ho</w:t>
      </w:r>
      <w:r w:rsidR="00ED6BE4" w:rsidRPr="007106DE">
        <w:t xml:space="preserve">, </w:t>
      </w:r>
      <w:r w:rsidRPr="007106DE">
        <w:rPr>
          <w:i/>
        </w:rPr>
        <w:t>Roberta</w:t>
      </w:r>
      <w:r w:rsidR="00ED6BE4" w:rsidRPr="007106DE">
        <w:t xml:space="preserve"> </w:t>
      </w:r>
      <w:r w:rsidRPr="007106DE">
        <w:rPr>
          <w:i/>
        </w:rPr>
        <w:t>S</w:t>
      </w:r>
      <w:r w:rsidR="00ED6BE4" w:rsidRPr="007106DE">
        <w:t xml:space="preserve">. </w:t>
      </w:r>
      <w:r w:rsidRPr="007106DE">
        <w:rPr>
          <w:i/>
        </w:rPr>
        <w:t>Rehm</w:t>
      </w:r>
      <w:r w:rsidR="00ED6BE4" w:rsidRPr="007106DE">
        <w:t xml:space="preserve">, </w:t>
      </w:r>
      <w:r w:rsidRPr="007106DE">
        <w:rPr>
          <w:i/>
        </w:rPr>
        <w:t>2018</w:t>
      </w:r>
      <w:r w:rsidR="00ED6BE4" w:rsidRPr="007106DE">
        <w:t>. 2018. URL: https://journals.sagepub.com/doi/abs/10.1177/1049909118760310 (Accessed 22 February 2021).</w:t>
      </w:r>
    </w:p>
    <w:p w14:paraId="440F7EA0" w14:textId="0BC68C6E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36"/>
      <w:r w:rsidRPr="007106DE">
        <w:rPr>
          <w:highlight w:val="yellow"/>
        </w:rPr>
        <w:t>57</w:t>
      </w:r>
      <w:r w:rsidRPr="007106DE">
        <w:rPr>
          <w:highlight w:val="yellow"/>
        </w:rPr>
        <w:tab/>
        <w:t xml:space="preserve">Owens A, Randhawa G. ‘It’s different from my culture; they’re very different’: Providing community-based, ‘culturally competent’ palliative care for South Asian people in the UK. </w:t>
      </w:r>
      <w:r w:rsidRPr="007106DE">
        <w:rPr>
          <w:i/>
          <w:highlight w:val="yellow"/>
        </w:rPr>
        <w:t>Health Soc Care Community</w:t>
      </w:r>
      <w:r w:rsidRPr="007106DE">
        <w:rPr>
          <w:highlight w:val="yellow"/>
        </w:rPr>
        <w:t xml:space="preserve"> 2004;</w:t>
      </w:r>
      <w:r w:rsidRPr="007106DE">
        <w:rPr>
          <w:b/>
          <w:highlight w:val="yellow"/>
        </w:rPr>
        <w:t>12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414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21</w:t>
      </w:r>
      <w:r w:rsidRPr="007106DE">
        <w:rPr>
          <w:highlight w:val="yellow"/>
        </w:rPr>
        <w:t>. https://doi.org/10.1111/j.1365-2524.2004.00511.x</w:t>
      </w:r>
      <w:commentRangeEnd w:id="3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6"/>
      </w:r>
    </w:p>
    <w:p w14:paraId="47C68174" w14:textId="5B060B6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37"/>
      <w:commentRangeStart w:id="38"/>
      <w:commentRangeStart w:id="39"/>
      <w:r w:rsidRPr="007106DE">
        <w:rPr>
          <w:highlight w:val="yellow"/>
        </w:rPr>
        <w:t>58</w:t>
      </w:r>
      <w:r w:rsidRPr="007106DE">
        <w:rPr>
          <w:highlight w:val="yellow"/>
        </w:rPr>
        <w:tab/>
        <w:t xml:space="preserve">Karim K, Bailey M, Tunna K. Nonwhite ethnicity and the provision of specialist palliative care services: factors affecting doctors’ referral patterns. </w:t>
      </w:r>
      <w:r w:rsidRPr="007106DE">
        <w:rPr>
          <w:i/>
          <w:highlight w:val="yellow"/>
        </w:rPr>
        <w:t>Palliat Med</w:t>
      </w:r>
      <w:r w:rsidRPr="007106DE">
        <w:rPr>
          <w:highlight w:val="yellow"/>
        </w:rPr>
        <w:t xml:space="preserve"> 2000;</w:t>
      </w:r>
      <w:r w:rsidRPr="007106DE">
        <w:rPr>
          <w:b/>
          <w:highlight w:val="yellow"/>
        </w:rPr>
        <w:t>14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471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</w:t>
      </w:r>
      <w:r w:rsidRPr="007106DE">
        <w:rPr>
          <w:highlight w:val="yellow"/>
        </w:rPr>
        <w:t>. https://doi.org/10.1191/026921600701536390</w:t>
      </w:r>
      <w:commentRangeEnd w:id="3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7"/>
      </w:r>
      <w:commentRangeEnd w:id="3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8"/>
      </w:r>
      <w:commentRangeEnd w:id="3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9"/>
      </w:r>
    </w:p>
    <w:p w14:paraId="78D6FBEB" w14:textId="34C84BC5" w:rsidR="007106DE" w:rsidRPr="007106DE" w:rsidRDefault="007106DE" w:rsidP="007106DE">
      <w:pPr>
        <w:pStyle w:val="65ReferencesTextstylesTextstyles"/>
      </w:pPr>
      <w:r w:rsidRPr="007106DE">
        <w:t>59</w:t>
      </w:r>
      <w:r>
        <w:tab/>
      </w:r>
      <w:r w:rsidR="00ED6BE4" w:rsidRPr="007106DE">
        <w:t xml:space="preserve">Green A, Jerzmanowska N, Green M, Lobb EA. </w:t>
      </w:r>
      <w:r w:rsidRPr="007106DE">
        <w:t>‘</w:t>
      </w:r>
      <w:r w:rsidR="00ED6BE4" w:rsidRPr="007106DE">
        <w:t>Death is difficult in any language</w:t>
      </w:r>
      <w:r w:rsidRPr="007106DE">
        <w:t>’</w:t>
      </w:r>
      <w:r w:rsidR="00ED6BE4" w:rsidRPr="007106DE">
        <w:t>: A qualitative study of palliative care professionals</w:t>
      </w:r>
      <w:r w:rsidRPr="007106DE">
        <w:t>’</w:t>
      </w:r>
      <w:r w:rsidR="00ED6BE4" w:rsidRPr="007106DE">
        <w:t xml:space="preserve"> experiences when providing end-of-life care to patients from culturally and linguistically diverse backgrounds: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Medicine</w:t>
      </w:r>
      <w:r w:rsidR="00ED6BE4" w:rsidRPr="007106DE">
        <w:t xml:space="preserve"> 2018. https://doi.org/10.1177/0269216318776850.</w:t>
      </w:r>
    </w:p>
    <w:p w14:paraId="1B80D97A" w14:textId="11F1995D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0"/>
      <w:commentRangeStart w:id="41"/>
      <w:r w:rsidRPr="007106DE">
        <w:rPr>
          <w:highlight w:val="yellow"/>
        </w:rPr>
        <w:t>60</w:t>
      </w:r>
      <w:r w:rsidRPr="007106DE">
        <w:rPr>
          <w:highlight w:val="yellow"/>
        </w:rPr>
        <w:tab/>
        <w:t xml:space="preserve">Somerville J. Palliative care: the experience of informal carers within the Bangladeshi community. </w:t>
      </w:r>
      <w:r w:rsidRPr="007106DE">
        <w:rPr>
          <w:i/>
          <w:highlight w:val="yellow"/>
        </w:rPr>
        <w:t>Int J Palliat Nurs</w:t>
      </w:r>
      <w:r w:rsidRPr="007106DE">
        <w:rPr>
          <w:highlight w:val="yellow"/>
        </w:rPr>
        <w:t xml:space="preserve"> 2001;</w:t>
      </w:r>
      <w:r w:rsidRPr="007106DE">
        <w:rPr>
          <w:b/>
          <w:highlight w:val="yellow"/>
        </w:rPr>
        <w:t>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240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7</w:t>
      </w:r>
      <w:r w:rsidRPr="007106DE">
        <w:rPr>
          <w:highlight w:val="yellow"/>
        </w:rPr>
        <w:t>. https://doi.org/10.12968/ijpn.2001.7.5.15893</w:t>
      </w:r>
      <w:commentRangeEnd w:id="4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0"/>
      </w:r>
      <w:commentRangeEnd w:id="4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1"/>
      </w:r>
    </w:p>
    <w:p w14:paraId="3FC9918D" w14:textId="7C9537C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2"/>
      <w:r w:rsidRPr="007106DE">
        <w:rPr>
          <w:highlight w:val="yellow"/>
        </w:rPr>
        <w:t>61</w:t>
      </w:r>
      <w:r w:rsidRPr="007106DE">
        <w:rPr>
          <w:highlight w:val="yellow"/>
        </w:rPr>
        <w:tab/>
        <w:t xml:space="preserve">Kai J, Beavan J, Faull C. Challenges of mediated communication, disclosure and patient autonomy in cross-cultural cancer care. </w:t>
      </w:r>
      <w:r w:rsidRPr="007106DE">
        <w:rPr>
          <w:i/>
          <w:highlight w:val="yellow"/>
        </w:rPr>
        <w:t>Br J Cancer</w:t>
      </w:r>
      <w:r w:rsidRPr="007106DE">
        <w:rPr>
          <w:highlight w:val="yellow"/>
        </w:rPr>
        <w:t xml:space="preserve"> 2011;</w:t>
      </w:r>
      <w:r w:rsidRPr="007106DE">
        <w:rPr>
          <w:b/>
          <w:highlight w:val="yellow"/>
        </w:rPr>
        <w:t>105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918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24</w:t>
      </w:r>
      <w:r w:rsidRPr="007106DE">
        <w:rPr>
          <w:highlight w:val="yellow"/>
        </w:rPr>
        <w:t>. https://doi.org/10.1038/bjc.2011.318</w:t>
      </w:r>
      <w:commentRangeEnd w:id="4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2"/>
      </w:r>
    </w:p>
    <w:p w14:paraId="27B91B44" w14:textId="038AF4CB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3"/>
      <w:r w:rsidRPr="007106DE">
        <w:rPr>
          <w:highlight w:val="yellow"/>
        </w:rPr>
        <w:t>62</w:t>
      </w:r>
      <w:r w:rsidRPr="007106DE">
        <w:rPr>
          <w:highlight w:val="yellow"/>
        </w:rPr>
        <w:tab/>
        <w:t xml:space="preserve">Broom A, Kirby E, Good P, Wootton J, Adams J. The art of letting go: referral to palliative care and its discontents. </w:t>
      </w:r>
      <w:r w:rsidRPr="007106DE">
        <w:rPr>
          <w:i/>
          <w:highlight w:val="yellow"/>
        </w:rPr>
        <w:t>Soc Sci Med</w:t>
      </w:r>
      <w:r w:rsidRPr="007106DE">
        <w:rPr>
          <w:highlight w:val="yellow"/>
        </w:rPr>
        <w:t xml:space="preserve"> 2013;</w:t>
      </w:r>
      <w:r w:rsidRPr="007106DE">
        <w:rPr>
          <w:b/>
          <w:highlight w:val="yellow"/>
        </w:rPr>
        <w:t>78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9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16</w:t>
      </w:r>
      <w:r w:rsidRPr="007106DE">
        <w:rPr>
          <w:highlight w:val="yellow"/>
        </w:rPr>
        <w:t>. https://doi.org/10.1016/j.socscimed.2012.11.008</w:t>
      </w:r>
      <w:commentRangeEnd w:id="4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3"/>
      </w:r>
    </w:p>
    <w:p w14:paraId="62F54C51" w14:textId="320DE81A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4"/>
      <w:r w:rsidRPr="007106DE">
        <w:rPr>
          <w:highlight w:val="yellow"/>
        </w:rPr>
        <w:t>63</w:t>
      </w:r>
      <w:r w:rsidRPr="007106DE">
        <w:rPr>
          <w:highlight w:val="yellow"/>
        </w:rPr>
        <w:tab/>
        <w:t xml:space="preserve">Biondo PD, Kalia R, Khan RA, Asghar N, Banerjee C, Boulton D,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Understanding advance care planning within the South Asian community. </w:t>
      </w:r>
      <w:r w:rsidRPr="007106DE">
        <w:rPr>
          <w:i/>
          <w:highlight w:val="yellow"/>
        </w:rPr>
        <w:t>Health Expect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20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911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19</w:t>
      </w:r>
      <w:r w:rsidRPr="007106DE">
        <w:rPr>
          <w:highlight w:val="yellow"/>
        </w:rPr>
        <w:t>. https://doi.org/10.1111/hex.12531</w:t>
      </w:r>
      <w:commentRangeEnd w:id="4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4"/>
      </w:r>
    </w:p>
    <w:p w14:paraId="7DAE0FA4" w14:textId="08B5B389" w:rsidR="007106DE" w:rsidRPr="007106DE" w:rsidRDefault="007106DE" w:rsidP="007106DE">
      <w:pPr>
        <w:pStyle w:val="65ReferencesTextstylesTextstyles"/>
      </w:pPr>
      <w:r w:rsidRPr="007106DE">
        <w:t>64</w:t>
      </w:r>
      <w:r>
        <w:tab/>
      </w:r>
      <w:r w:rsidR="00ED6BE4" w:rsidRPr="007106DE">
        <w:t xml:space="preserve">Markham S. I never knew that! Why do people from Black and Asian Minority Ethnic groups in Leicester access hospice services less than other groups? A discussion with community groups. </w:t>
      </w:r>
      <w:r w:rsidRPr="007106DE">
        <w:rPr>
          <w:i/>
        </w:rPr>
        <w:t>Diversity</w:t>
      </w:r>
      <w:r w:rsidR="00ED6BE4" w:rsidRPr="007106DE">
        <w:t xml:space="preserve"> &amp; </w:t>
      </w:r>
      <w:r w:rsidRPr="007106DE">
        <w:rPr>
          <w:i/>
        </w:rPr>
        <w:t>Equality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2014;</w:t>
      </w:r>
      <w:r w:rsidRPr="007106DE">
        <w:rPr>
          <w:b/>
        </w:rPr>
        <w:t>11</w:t>
      </w:r>
      <w:r w:rsidR="00ED6BE4" w:rsidRPr="007106DE">
        <w:t>:. https://doi.org/10.21767/2049-5471.100016.</w:t>
      </w:r>
    </w:p>
    <w:p w14:paraId="62197F8C" w14:textId="0D27079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5"/>
      <w:commentRangeStart w:id="46"/>
      <w:r w:rsidRPr="007106DE">
        <w:rPr>
          <w:highlight w:val="yellow"/>
        </w:rPr>
        <w:t>65</w:t>
      </w:r>
      <w:r w:rsidRPr="007106DE">
        <w:rPr>
          <w:highlight w:val="yellow"/>
        </w:rPr>
        <w:tab/>
        <w:t xml:space="preserve">de Vries K, Banister E, Dening KH, Ochieng B. Advance care planning for older people: The influence of ethnicity, religiosity, spirituality and health literacy. </w:t>
      </w:r>
      <w:r w:rsidRPr="007106DE">
        <w:rPr>
          <w:i/>
          <w:highlight w:val="yellow"/>
        </w:rPr>
        <w:t>Nurs Ethics</w:t>
      </w:r>
      <w:r w:rsidRPr="007106DE">
        <w:rPr>
          <w:highlight w:val="yellow"/>
        </w:rPr>
        <w:t xml:space="preserve"> 2019;</w:t>
      </w:r>
      <w:r w:rsidRPr="007106DE">
        <w:rPr>
          <w:b/>
          <w:highlight w:val="yellow"/>
        </w:rPr>
        <w:t>26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1946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54</w:t>
      </w:r>
      <w:r w:rsidRPr="007106DE">
        <w:rPr>
          <w:highlight w:val="yellow"/>
        </w:rPr>
        <w:t>. https://doi.org/10.1177/0969733019833130</w:t>
      </w:r>
      <w:commentRangeEnd w:id="4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5"/>
      </w:r>
      <w:commentRangeEnd w:id="4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6"/>
      </w:r>
    </w:p>
    <w:p w14:paraId="5A4FC88C" w14:textId="6DF1F118" w:rsidR="007106DE" w:rsidRPr="007106DE" w:rsidRDefault="007106DE" w:rsidP="007106DE">
      <w:pPr>
        <w:pStyle w:val="65ReferencesTextstylesTextstyles"/>
      </w:pPr>
      <w:r w:rsidRPr="007106DE">
        <w:lastRenderedPageBreak/>
        <w:t>66</w:t>
      </w:r>
      <w:r>
        <w:tab/>
      </w:r>
      <w:r w:rsidR="00ED6BE4" w:rsidRPr="007106DE">
        <w:t>Smith DD, Moreno-Leguizamon DC, Grohmann DS. End of Life Practices and Palliative Care among Black and Minority Ethnic Groups (BME) 2015:24.</w:t>
      </w:r>
    </w:p>
    <w:p w14:paraId="449E0E34" w14:textId="23B6CE02" w:rsidR="007106DE" w:rsidRPr="007106DE" w:rsidRDefault="007106DE" w:rsidP="007106DE">
      <w:pPr>
        <w:pStyle w:val="65ReferencesTextstylesTextstyles"/>
      </w:pPr>
      <w:r w:rsidRPr="007106DE">
        <w:t>67</w:t>
      </w:r>
      <w:r>
        <w:tab/>
      </w:r>
      <w:r w:rsidR="00ED6BE4" w:rsidRPr="007106DE">
        <w:t xml:space="preserve">Johnson KS, Elbert-Avila KI, Tulsky JA. The Influence of Spiritual Beliefs and Practices on the Treatment Preferences of African Americans: A Review of the Literature: SPIRITUALITY AND AFRICAN-AMERICAN CULTURE.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American</w:t>
      </w:r>
      <w:r w:rsidR="00ED6BE4" w:rsidRPr="007106DE">
        <w:t xml:space="preserve"> </w:t>
      </w:r>
      <w:r w:rsidRPr="007106DE">
        <w:rPr>
          <w:i/>
        </w:rPr>
        <w:t>Geriatrics</w:t>
      </w:r>
      <w:r w:rsidR="00ED6BE4" w:rsidRPr="007106DE">
        <w:t xml:space="preserve"> </w:t>
      </w:r>
      <w:r w:rsidRPr="007106DE">
        <w:rPr>
          <w:i/>
        </w:rPr>
        <w:t>Society</w:t>
      </w:r>
      <w:r w:rsidR="00ED6BE4" w:rsidRPr="007106DE">
        <w:t xml:space="preserve"> 2005;</w:t>
      </w:r>
      <w:r w:rsidRPr="007106DE">
        <w:rPr>
          <w:b/>
        </w:rPr>
        <w:t>53</w:t>
      </w:r>
      <w:r w:rsidR="00ED6BE4" w:rsidRPr="007106DE">
        <w:t>:711–9. https://doi.org/10.1111/j.1532-5415.2005.53224.x.</w:t>
      </w:r>
    </w:p>
    <w:p w14:paraId="36562662" w14:textId="29E5262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7"/>
      <w:r w:rsidRPr="007106DE">
        <w:rPr>
          <w:highlight w:val="yellow"/>
        </w:rPr>
        <w:t>68</w:t>
      </w:r>
      <w:r w:rsidRPr="007106DE">
        <w:rPr>
          <w:highlight w:val="yellow"/>
        </w:rPr>
        <w:tab/>
        <w:t xml:space="preserve">Cort MA. Cultural mistrust and use of hospice care: challenges and remedies. </w:t>
      </w:r>
      <w:r w:rsidRPr="007106DE">
        <w:rPr>
          <w:i/>
          <w:highlight w:val="yellow"/>
        </w:rPr>
        <w:t>J Palliat Med</w:t>
      </w:r>
      <w:r w:rsidRPr="007106DE">
        <w:rPr>
          <w:highlight w:val="yellow"/>
        </w:rPr>
        <w:t xml:space="preserve"> 2004;</w:t>
      </w:r>
      <w:r w:rsidRPr="007106DE">
        <w:rPr>
          <w:b/>
          <w:highlight w:val="yellow"/>
        </w:rPr>
        <w:t>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63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71</w:t>
      </w:r>
      <w:r w:rsidRPr="007106DE">
        <w:rPr>
          <w:highlight w:val="yellow"/>
        </w:rPr>
        <w:t>. https://doi.org/10.1089/109662104322737269</w:t>
      </w:r>
      <w:commentRangeEnd w:id="4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7"/>
      </w:r>
    </w:p>
    <w:p w14:paraId="42A8E1DB" w14:textId="56F6AD98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8"/>
      <w:r w:rsidRPr="007106DE">
        <w:rPr>
          <w:highlight w:val="yellow"/>
        </w:rPr>
        <w:t>69</w:t>
      </w:r>
      <w:r w:rsidRPr="007106DE">
        <w:rPr>
          <w:highlight w:val="yellow"/>
        </w:rPr>
        <w:tab/>
        <w:t xml:space="preserve">Kwak J, Haley WE. Current research findings on end-of-life decision making among racially or ethnically diverse groups. </w:t>
      </w:r>
      <w:r w:rsidRPr="007106DE">
        <w:rPr>
          <w:i/>
          <w:highlight w:val="yellow"/>
        </w:rPr>
        <w:t>Gerontologist</w:t>
      </w:r>
      <w:r w:rsidRPr="007106DE">
        <w:rPr>
          <w:highlight w:val="yellow"/>
        </w:rPr>
        <w:t xml:space="preserve"> 2005;</w:t>
      </w:r>
      <w:r w:rsidRPr="007106DE">
        <w:rPr>
          <w:b/>
          <w:highlight w:val="yellow"/>
        </w:rPr>
        <w:t>45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634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41</w:t>
      </w:r>
      <w:r w:rsidRPr="007106DE">
        <w:rPr>
          <w:highlight w:val="yellow"/>
        </w:rPr>
        <w:t>.</w:t>
      </w:r>
      <w:commentRangeEnd w:id="4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8"/>
      </w:r>
    </w:p>
    <w:p w14:paraId="52C84FF5" w14:textId="506E75DC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49"/>
      <w:commentRangeStart w:id="50"/>
      <w:r w:rsidRPr="007106DE">
        <w:rPr>
          <w:highlight w:val="yellow"/>
        </w:rPr>
        <w:t>70</w:t>
      </w:r>
      <w:r w:rsidRPr="007106DE">
        <w:rPr>
          <w:highlight w:val="yellow"/>
        </w:rPr>
        <w:tab/>
        <w:t xml:space="preserve">Butow PN, Lobb E, Jefford M, Goldstein D, Eisenbruch M, Girgis A,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A bridge between cultures: interpreters’ perspectives of consultations with migrant oncology patients. </w:t>
      </w:r>
      <w:r w:rsidRPr="007106DE">
        <w:rPr>
          <w:i/>
          <w:highlight w:val="yellow"/>
        </w:rPr>
        <w:t>Support Care Cancer</w:t>
      </w:r>
      <w:r w:rsidRPr="007106DE">
        <w:rPr>
          <w:highlight w:val="yellow"/>
        </w:rPr>
        <w:t xml:space="preserve"> 2012;</w:t>
      </w:r>
      <w:r w:rsidRPr="007106DE">
        <w:rPr>
          <w:b/>
          <w:highlight w:val="yellow"/>
        </w:rPr>
        <w:t>20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235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44</w:t>
      </w:r>
      <w:r w:rsidRPr="007106DE">
        <w:rPr>
          <w:highlight w:val="yellow"/>
        </w:rPr>
        <w:t>. https://doi.org/10.1007/s00520-010-1046-z</w:t>
      </w:r>
      <w:commentRangeEnd w:id="4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9"/>
      </w:r>
      <w:commentRangeEnd w:id="5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0"/>
      </w:r>
    </w:p>
    <w:p w14:paraId="1032FD3E" w14:textId="38AC6A5D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51"/>
      <w:r w:rsidRPr="007106DE">
        <w:rPr>
          <w:highlight w:val="yellow"/>
        </w:rPr>
        <w:t>71</w:t>
      </w:r>
      <w:r w:rsidRPr="007106DE">
        <w:rPr>
          <w:highlight w:val="yellow"/>
        </w:rPr>
        <w:tab/>
        <w:t xml:space="preserve">Badawi G. Muslim Attitudes towards End-of-Life Decisions. </w:t>
      </w:r>
      <w:r w:rsidRPr="007106DE">
        <w:rPr>
          <w:i/>
          <w:highlight w:val="yellow"/>
        </w:rPr>
        <w:t>J IMA</w:t>
      </w:r>
      <w:r w:rsidRPr="007106DE">
        <w:rPr>
          <w:highlight w:val="yellow"/>
        </w:rPr>
        <w:t xml:space="preserve"> 2011;</w:t>
      </w:r>
      <w:r w:rsidRPr="007106DE">
        <w:rPr>
          <w:b/>
          <w:highlight w:val="yellow"/>
        </w:rPr>
        <w:t>43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134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</w:t>
      </w:r>
      <w:r w:rsidRPr="007106DE">
        <w:rPr>
          <w:highlight w:val="yellow"/>
        </w:rPr>
        <w:t>. https://doi.org/10.5915/43-3-8602</w:t>
      </w:r>
      <w:commentRangeEnd w:id="5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1"/>
      </w:r>
    </w:p>
    <w:p w14:paraId="5E851003" w14:textId="0F545B9A" w:rsidR="007106DE" w:rsidRPr="007106DE" w:rsidRDefault="007106DE" w:rsidP="007106DE">
      <w:pPr>
        <w:pStyle w:val="65ReferencesTextstylesTextstyles"/>
      </w:pPr>
      <w:r w:rsidRPr="007106DE">
        <w:t>72</w:t>
      </w:r>
      <w:r>
        <w:tab/>
      </w:r>
      <w:r w:rsidR="00ED6BE4" w:rsidRPr="007106DE">
        <w:t xml:space="preserve">Ahmed S, Siddiqi, Naved. </w:t>
      </w:r>
      <w:r w:rsidRPr="007106DE">
        <w:rPr>
          <w:i/>
        </w:rPr>
        <w:t>Advance</w:t>
      </w:r>
      <w:r w:rsidR="00ED6BE4" w:rsidRPr="007106DE">
        <w:t xml:space="preserve">  </w:t>
      </w:r>
      <w:r w:rsidRPr="007106DE">
        <w:rPr>
          <w:i/>
        </w:rPr>
        <w:t>care</w:t>
      </w:r>
      <w:r w:rsidR="00ED6BE4" w:rsidRPr="007106DE">
        <w:t xml:space="preserve">  </w:t>
      </w:r>
      <w:r w:rsidRPr="007106DE">
        <w:rPr>
          <w:i/>
        </w:rPr>
        <w:t>planning</w:t>
      </w:r>
      <w:r w:rsidR="00ED6BE4" w:rsidRPr="007106DE">
        <w:t xml:space="preserve">   </w:t>
      </w:r>
      <w:r w:rsidRPr="007106DE">
        <w:rPr>
          <w:i/>
        </w:rPr>
        <w:t>and</w:t>
      </w:r>
      <w:r w:rsidR="00ED6BE4" w:rsidRPr="007106DE">
        <w:t xml:space="preserve">  </w:t>
      </w:r>
      <w:r w:rsidRPr="007106DE">
        <w:rPr>
          <w:i/>
        </w:rPr>
        <w:t>Muslim</w:t>
      </w:r>
      <w:r w:rsidR="00ED6BE4" w:rsidRPr="007106DE">
        <w:t xml:space="preserve">  </w:t>
      </w:r>
      <w:r w:rsidRPr="007106DE">
        <w:rPr>
          <w:i/>
        </w:rPr>
        <w:t>communities</w:t>
      </w:r>
      <w:r w:rsidR="00ED6BE4" w:rsidRPr="007106DE">
        <w:t xml:space="preserve"> </w:t>
      </w:r>
      <w:r w:rsidRPr="007106DE">
        <w:rPr>
          <w:i/>
        </w:rPr>
        <w:t>A</w:t>
      </w:r>
      <w:r w:rsidR="00ED6BE4" w:rsidRPr="007106DE">
        <w:t xml:space="preserve"> </w:t>
      </w:r>
      <w:r w:rsidRPr="007106DE">
        <w:rPr>
          <w:i/>
        </w:rPr>
        <w:t>report</w:t>
      </w:r>
      <w:r w:rsidR="00ED6BE4" w:rsidRPr="007106DE">
        <w:t xml:space="preserve"> </w:t>
      </w:r>
      <w:r w:rsidRPr="007106DE">
        <w:rPr>
          <w:i/>
        </w:rPr>
        <w:t>commissioned</w:t>
      </w:r>
      <w:r w:rsidR="00ED6BE4" w:rsidRPr="007106DE">
        <w:t xml:space="preserve"> </w:t>
      </w:r>
      <w:r w:rsidRPr="007106DE">
        <w:rPr>
          <w:i/>
        </w:rPr>
        <w:t>by</w:t>
      </w:r>
      <w:r w:rsidR="00ED6BE4" w:rsidRPr="007106DE">
        <w:t xml:space="preserve">   </w:t>
      </w:r>
      <w:r w:rsidRPr="007106DE">
        <w:rPr>
          <w:i/>
        </w:rPr>
        <w:t>Compassion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Dying</w:t>
      </w:r>
      <w:r w:rsidR="00ED6BE4" w:rsidRPr="007106DE">
        <w:t xml:space="preserve"> </w:t>
      </w:r>
      <w:r w:rsidRPr="007106DE">
        <w:rPr>
          <w:i/>
        </w:rPr>
        <w:t>as</w:t>
      </w:r>
      <w:r w:rsidR="00ED6BE4" w:rsidRPr="007106DE">
        <w:t xml:space="preserve"> </w:t>
      </w:r>
      <w:r w:rsidRPr="007106DE">
        <w:rPr>
          <w:i/>
        </w:rPr>
        <w:t>part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  </w:t>
      </w:r>
      <w:r w:rsidRPr="007106DE">
        <w:rPr>
          <w:i/>
        </w:rPr>
        <w:t>the</w:t>
      </w:r>
      <w:r w:rsidR="00ED6BE4" w:rsidRPr="007106DE">
        <w:t xml:space="preserve">  </w:t>
      </w:r>
      <w:r w:rsidRPr="007106DE">
        <w:rPr>
          <w:i/>
        </w:rPr>
        <w:t>My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, </w:t>
      </w:r>
      <w:r w:rsidRPr="007106DE">
        <w:rPr>
          <w:i/>
        </w:rPr>
        <w:t>My</w:t>
      </w:r>
      <w:r w:rsidR="00ED6BE4" w:rsidRPr="007106DE">
        <w:t xml:space="preserve"> </w:t>
      </w:r>
      <w:r w:rsidRPr="007106DE">
        <w:rPr>
          <w:i/>
        </w:rPr>
        <w:t>Decision</w:t>
      </w:r>
      <w:r w:rsidR="00ED6BE4" w:rsidRPr="007106DE">
        <w:t xml:space="preserve">  </w:t>
      </w:r>
      <w:r w:rsidRPr="007106DE">
        <w:rPr>
          <w:i/>
        </w:rPr>
        <w:t>programme</w:t>
      </w:r>
      <w:r w:rsidR="00ED6BE4" w:rsidRPr="007106DE">
        <w:t>. Woolf Institute; 2016.</w:t>
      </w:r>
    </w:p>
    <w:p w14:paraId="55646DAE" w14:textId="7B3088FE" w:rsidR="007106DE" w:rsidRPr="007106DE" w:rsidRDefault="007106DE" w:rsidP="007106DE">
      <w:pPr>
        <w:pStyle w:val="65ReferencesTextstylesTextstyles"/>
      </w:pPr>
      <w:r w:rsidRPr="007106DE">
        <w:t>73</w:t>
      </w:r>
      <w:r>
        <w:tab/>
      </w:r>
      <w:r w:rsidR="00ED6BE4" w:rsidRPr="007106DE">
        <w:t xml:space="preserve">Mitchell GK. Palliative Care in Australia. </w:t>
      </w:r>
      <w:r w:rsidRPr="007106DE">
        <w:rPr>
          <w:i/>
        </w:rPr>
        <w:t>Ochsner</w:t>
      </w:r>
      <w:r w:rsidR="00ED6BE4" w:rsidRPr="007106DE">
        <w:t xml:space="preserve"> </w:t>
      </w:r>
      <w:r w:rsidRPr="007106DE">
        <w:rPr>
          <w:i/>
        </w:rPr>
        <w:t>Journal</w:t>
      </w:r>
      <w:r w:rsidR="00ED6BE4" w:rsidRPr="007106DE">
        <w:t xml:space="preserve"> 2011;</w:t>
      </w:r>
      <w:r w:rsidRPr="007106DE">
        <w:rPr>
          <w:b/>
        </w:rPr>
        <w:t>11</w:t>
      </w:r>
      <w:r w:rsidR="00ED6BE4" w:rsidRPr="007106DE">
        <w:t>:334–7.</w:t>
      </w:r>
    </w:p>
    <w:p w14:paraId="22C3CA84" w14:textId="49794BC6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52"/>
      <w:r w:rsidRPr="007106DE">
        <w:rPr>
          <w:highlight w:val="yellow"/>
        </w:rPr>
        <w:t>74</w:t>
      </w:r>
      <w:r w:rsidRPr="007106DE">
        <w:rPr>
          <w:highlight w:val="yellow"/>
        </w:rPr>
        <w:tab/>
        <w:t xml:space="preserve">Diver F, Molassiotis A, Weeks L. The palliative care needs of ethnic minority patients attending a day-care centre: a qualitative study. </w:t>
      </w:r>
      <w:r w:rsidRPr="007106DE">
        <w:rPr>
          <w:i/>
          <w:highlight w:val="yellow"/>
        </w:rPr>
        <w:t>Int J Palliat Nurs</w:t>
      </w:r>
      <w:r w:rsidRPr="007106DE">
        <w:rPr>
          <w:highlight w:val="yellow"/>
        </w:rPr>
        <w:t xml:space="preserve"> 2003;</w:t>
      </w:r>
      <w:r w:rsidRPr="007106DE">
        <w:rPr>
          <w:b/>
          <w:highlight w:val="yellow"/>
        </w:rPr>
        <w:t>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389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96</w:t>
      </w:r>
      <w:r w:rsidRPr="007106DE">
        <w:rPr>
          <w:highlight w:val="yellow"/>
        </w:rPr>
        <w:t>. https://doi.org/10.12968/ijpn.2003.9.9.11766</w:t>
      </w:r>
      <w:commentRangeEnd w:id="5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2"/>
      </w:r>
    </w:p>
    <w:p w14:paraId="6E94D1DA" w14:textId="12EB5BF9" w:rsidR="007106DE" w:rsidRPr="007106DE" w:rsidRDefault="007106DE" w:rsidP="007106DE">
      <w:pPr>
        <w:pStyle w:val="65ReferencesTextstylesTextstyles"/>
      </w:pPr>
      <w:r w:rsidRPr="007106DE">
        <w:t>75</w:t>
      </w:r>
      <w:r>
        <w:tab/>
      </w:r>
      <w:r w:rsidR="00ED6BE4" w:rsidRPr="007106DE">
        <w:t xml:space="preserve">Pollock K, Wilson E. Care and communication between health professionals and patients affected by severe or chronic illness in community care settings: a qualitative study of care at the end of life.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Services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Delivery</w:t>
      </w:r>
      <w:r w:rsidR="00ED6BE4" w:rsidRPr="007106DE">
        <w:t xml:space="preserve"> </w:t>
      </w:r>
      <w:r w:rsidRPr="007106DE">
        <w:rPr>
          <w:i/>
        </w:rPr>
        <w:t>Research</w:t>
      </w:r>
      <w:r w:rsidR="00ED6BE4" w:rsidRPr="007106DE">
        <w:t xml:space="preserve"> 2015;</w:t>
      </w:r>
      <w:r w:rsidRPr="007106DE">
        <w:rPr>
          <w:b/>
        </w:rPr>
        <w:t>3</w:t>
      </w:r>
      <w:r w:rsidR="00ED6BE4" w:rsidRPr="007106DE">
        <w:t>:1–138. https://doi.org/10.3310/hsdr03310.</w:t>
      </w:r>
    </w:p>
    <w:p w14:paraId="3021EBC1" w14:textId="6AA1CE2D" w:rsidR="007106DE" w:rsidRPr="007106DE" w:rsidRDefault="007106DE" w:rsidP="007106DE">
      <w:pPr>
        <w:pStyle w:val="65ReferencesTextstylesTextstyles"/>
      </w:pPr>
      <w:r w:rsidRPr="007106DE">
        <w:t>76</w:t>
      </w:r>
      <w:r>
        <w:tab/>
      </w:r>
      <w:r w:rsidR="00ED6BE4" w:rsidRPr="007106DE">
        <w:t xml:space="preserve">Morris DB.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Culture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Pain</w:t>
      </w:r>
      <w:r w:rsidR="00ED6BE4" w:rsidRPr="007106DE">
        <w:t>. New Ed edition. Berkeley: University of California Press; 1993.</w:t>
      </w:r>
    </w:p>
    <w:p w14:paraId="5492F251" w14:textId="3C193FA2" w:rsidR="007106DE" w:rsidRPr="007106DE" w:rsidRDefault="007106DE" w:rsidP="007106DE">
      <w:pPr>
        <w:pStyle w:val="65ReferencesTextstylesTextstyles"/>
      </w:pPr>
      <w:r w:rsidRPr="007106DE">
        <w:t>77</w:t>
      </w:r>
      <w:r>
        <w:tab/>
      </w:r>
      <w:r w:rsidR="00ED6BE4" w:rsidRPr="007106DE">
        <w:t xml:space="preserve">Koenig B. </w:t>
      </w:r>
      <w:r w:rsidRPr="007106DE">
        <w:rPr>
          <w:i/>
        </w:rPr>
        <w:t>Cultural</w:t>
      </w:r>
      <w:r w:rsidR="00ED6BE4" w:rsidRPr="007106DE">
        <w:t xml:space="preserve"> </w:t>
      </w:r>
      <w:r w:rsidRPr="007106DE">
        <w:rPr>
          <w:i/>
        </w:rPr>
        <w:t>Diversity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Decisionmaking</w:t>
      </w:r>
      <w:r w:rsidR="00ED6BE4" w:rsidRPr="007106DE">
        <w:t xml:space="preserve"> </w:t>
      </w:r>
      <w:r w:rsidRPr="007106DE">
        <w:rPr>
          <w:i/>
        </w:rPr>
        <w:t>About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at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>. National Academies Press (US); 1997.</w:t>
      </w:r>
    </w:p>
    <w:p w14:paraId="61CCFBC7" w14:textId="4D5CCA8A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53"/>
      <w:r w:rsidRPr="007106DE">
        <w:rPr>
          <w:highlight w:val="yellow"/>
        </w:rPr>
        <w:t>78</w:t>
      </w:r>
      <w:r w:rsidRPr="007106DE">
        <w:rPr>
          <w:highlight w:val="yellow"/>
        </w:rPr>
        <w:tab/>
        <w:t xml:space="preserve">Koenig BA, Gates-Williams J. Understanding cultural difference in caring for dying patients. </w:t>
      </w:r>
      <w:r w:rsidRPr="007106DE">
        <w:rPr>
          <w:i/>
          <w:highlight w:val="yellow"/>
        </w:rPr>
        <w:t>West J Med</w:t>
      </w:r>
      <w:r w:rsidRPr="007106DE">
        <w:rPr>
          <w:highlight w:val="yellow"/>
        </w:rPr>
        <w:t xml:space="preserve"> 1995;</w:t>
      </w:r>
      <w:r w:rsidRPr="007106DE">
        <w:rPr>
          <w:b/>
          <w:highlight w:val="yellow"/>
        </w:rPr>
        <w:t>163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244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</w:t>
      </w:r>
      <w:r w:rsidRPr="007106DE">
        <w:rPr>
          <w:highlight w:val="yellow"/>
        </w:rPr>
        <w:t>. https://doi.org/&lt;/ArticleIdList&gt;&lt;ReferenceList&gt;&lt;Reference&gt;&lt;Citation&gt;Soc Sci Med. 1987;24(1):47-50&lt;/Citation&gt;&lt;ArticleIdList&gt;&lt;ArticleId IdType=‘pubmed’&gt;3823996</w:t>
      </w:r>
      <w:commentRangeEnd w:id="5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3"/>
      </w:r>
    </w:p>
    <w:p w14:paraId="11CDE209" w14:textId="7BD2E147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54"/>
      <w:r w:rsidRPr="007106DE">
        <w:rPr>
          <w:highlight w:val="yellow"/>
        </w:rPr>
        <w:t>79</w:t>
      </w:r>
      <w:r w:rsidRPr="007106DE">
        <w:rPr>
          <w:highlight w:val="yellow"/>
        </w:rPr>
        <w:tab/>
        <w:t xml:space="preserve">Blackhall LJ, Murphy ST, Frank G, Michel V, Azen S. Ethnicity and attitudes toward patient autonomy. </w:t>
      </w:r>
      <w:r w:rsidRPr="007106DE">
        <w:rPr>
          <w:i/>
          <w:highlight w:val="yellow"/>
        </w:rPr>
        <w:t>JAMA</w:t>
      </w:r>
      <w:r w:rsidRPr="007106DE">
        <w:rPr>
          <w:highlight w:val="yellow"/>
        </w:rPr>
        <w:t xml:space="preserve"> 1995;</w:t>
      </w:r>
      <w:r w:rsidRPr="007106DE">
        <w:rPr>
          <w:b/>
          <w:highlight w:val="yellow"/>
        </w:rPr>
        <w:t>274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820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</w:t>
      </w:r>
      <w:r w:rsidRPr="007106DE">
        <w:rPr>
          <w:highlight w:val="yellow"/>
        </w:rPr>
        <w:t>.</w:t>
      </w:r>
      <w:commentRangeEnd w:id="5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4"/>
      </w:r>
    </w:p>
    <w:p w14:paraId="4D317FC9" w14:textId="64195621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55"/>
      <w:r w:rsidRPr="007106DE">
        <w:rPr>
          <w:highlight w:val="yellow"/>
        </w:rPr>
        <w:t>80</w:t>
      </w:r>
      <w:r w:rsidRPr="007106DE">
        <w:rPr>
          <w:highlight w:val="yellow"/>
        </w:rPr>
        <w:tab/>
        <w:t xml:space="preserve">Kaufert JM, Putsch RW, Lavallée M. Experience of aboriginal health interpreters in mediation of conflicting values in end-of-life decision making. </w:t>
      </w:r>
      <w:r w:rsidRPr="007106DE">
        <w:rPr>
          <w:i/>
          <w:highlight w:val="yellow"/>
        </w:rPr>
        <w:t>Int J Circumpolar Health</w:t>
      </w:r>
      <w:r w:rsidRPr="007106DE">
        <w:rPr>
          <w:highlight w:val="yellow"/>
        </w:rPr>
        <w:t xml:space="preserve"> 1998;</w:t>
      </w:r>
      <w:r w:rsidRPr="007106DE">
        <w:rPr>
          <w:b/>
          <w:highlight w:val="yellow"/>
        </w:rPr>
        <w:t>57</w:t>
      </w:r>
      <w:r w:rsidRPr="007106DE">
        <w:rPr>
          <w:highlight w:val="yellow"/>
        </w:rPr>
        <w:t>(Suppl. 1):</w:t>
      </w:r>
      <w:r w:rsidRPr="007106DE">
        <w:rPr>
          <w:color w:val="auto"/>
          <w:highlight w:val="yellow"/>
        </w:rPr>
        <w:t>43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</w:t>
      </w:r>
      <w:r w:rsidRPr="007106DE">
        <w:rPr>
          <w:highlight w:val="yellow"/>
        </w:rPr>
        <w:t>.</w:t>
      </w:r>
      <w:commentRangeEnd w:id="5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5"/>
      </w:r>
    </w:p>
    <w:p w14:paraId="1EBFD5B7" w14:textId="4DB99A7B" w:rsidR="007106DE" w:rsidRPr="007106DE" w:rsidRDefault="007106DE" w:rsidP="007106DE">
      <w:pPr>
        <w:pStyle w:val="65ReferencesTextstylesTextstyles"/>
      </w:pPr>
      <w:r w:rsidRPr="007106DE">
        <w:t>81</w:t>
      </w:r>
      <w:r>
        <w:tab/>
      </w:r>
      <w:r w:rsidR="00ED6BE4" w:rsidRPr="007106DE">
        <w:t xml:space="preserve">Kai J. </w:t>
      </w:r>
      <w:r w:rsidRPr="007106DE">
        <w:rPr>
          <w:i/>
        </w:rPr>
        <w:t>Valuing</w:t>
      </w:r>
      <w:r w:rsidR="00ED6BE4" w:rsidRPr="007106DE">
        <w:t xml:space="preserve"> </w:t>
      </w:r>
      <w:r w:rsidRPr="007106DE">
        <w:rPr>
          <w:i/>
        </w:rPr>
        <w:t>diversity</w:t>
      </w:r>
      <w:r w:rsidR="00ED6BE4" w:rsidRPr="007106DE">
        <w:t xml:space="preserve">: </w:t>
      </w:r>
      <w:r w:rsidRPr="007106DE">
        <w:rPr>
          <w:i/>
        </w:rPr>
        <w:t>a</w:t>
      </w:r>
      <w:r w:rsidR="00ED6BE4" w:rsidRPr="007106DE">
        <w:t xml:space="preserve"> </w:t>
      </w:r>
      <w:r w:rsidRPr="007106DE">
        <w:rPr>
          <w:i/>
        </w:rPr>
        <w:t>resource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professional</w:t>
      </w:r>
      <w:r w:rsidR="00ED6BE4" w:rsidRPr="007106DE">
        <w:t xml:space="preserve"> </w:t>
      </w:r>
      <w:r w:rsidRPr="007106DE">
        <w:rPr>
          <w:i/>
        </w:rPr>
        <w:t>training</w:t>
      </w:r>
      <w:r w:rsidR="00ED6BE4" w:rsidRPr="007106DE">
        <w:t xml:space="preserve"> </w:t>
      </w:r>
      <w:r w:rsidRPr="007106DE">
        <w:rPr>
          <w:i/>
        </w:rPr>
        <w:t>to</w:t>
      </w:r>
      <w:r w:rsidR="00ED6BE4" w:rsidRPr="007106DE">
        <w:t xml:space="preserve"> </w:t>
      </w:r>
      <w:r w:rsidRPr="007106DE">
        <w:rPr>
          <w:i/>
        </w:rPr>
        <w:t>respond</w:t>
      </w:r>
      <w:r w:rsidR="00ED6BE4" w:rsidRPr="007106DE">
        <w:t xml:space="preserve"> </w:t>
      </w:r>
      <w:r w:rsidRPr="007106DE">
        <w:rPr>
          <w:i/>
        </w:rPr>
        <w:t>to</w:t>
      </w:r>
      <w:r w:rsidR="00ED6BE4" w:rsidRPr="007106DE">
        <w:t xml:space="preserve"> </w:t>
      </w:r>
      <w:r w:rsidRPr="007106DE">
        <w:rPr>
          <w:i/>
        </w:rPr>
        <w:t>cultural</w:t>
      </w:r>
      <w:r w:rsidR="00ED6BE4" w:rsidRPr="007106DE">
        <w:t xml:space="preserve"> </w:t>
      </w:r>
      <w:r w:rsidRPr="007106DE">
        <w:rPr>
          <w:i/>
        </w:rPr>
        <w:t>diversity</w:t>
      </w:r>
      <w:r w:rsidR="00ED6BE4" w:rsidRPr="007106DE">
        <w:t>. Royal College of General Practitioners; 2006.</w:t>
      </w:r>
    </w:p>
    <w:p w14:paraId="61441B29" w14:textId="3B0A1B36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56"/>
      <w:commentRangeStart w:id="57"/>
      <w:commentRangeStart w:id="58"/>
      <w:r w:rsidRPr="007106DE">
        <w:rPr>
          <w:highlight w:val="yellow"/>
        </w:rPr>
        <w:t>82</w:t>
      </w:r>
      <w:r w:rsidRPr="007106DE">
        <w:rPr>
          <w:highlight w:val="yellow"/>
        </w:rPr>
        <w:tab/>
        <w:t xml:space="preserve">van Ryn M. Research on the provider contribution to race/ethnicity disparities in medical care. </w:t>
      </w:r>
      <w:r w:rsidRPr="007106DE">
        <w:rPr>
          <w:i/>
          <w:highlight w:val="yellow"/>
        </w:rPr>
        <w:t>Med Care</w:t>
      </w:r>
      <w:r w:rsidRPr="007106DE">
        <w:rPr>
          <w:highlight w:val="yellow"/>
        </w:rPr>
        <w:t xml:space="preserve"> 2002;</w:t>
      </w:r>
      <w:r w:rsidRPr="007106DE">
        <w:rPr>
          <w:b/>
          <w:highlight w:val="yellow"/>
        </w:rPr>
        <w:t>40</w:t>
      </w:r>
      <w:r w:rsidRPr="007106DE">
        <w:rPr>
          <w:highlight w:val="yellow"/>
        </w:rPr>
        <w:t>(Suppl. 1):</w:t>
      </w:r>
      <w:r w:rsidRPr="007106DE">
        <w:rPr>
          <w:color w:val="auto"/>
          <w:highlight w:val="yellow"/>
        </w:rPr>
        <w:t>I140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51</w:t>
      </w:r>
      <w:r w:rsidRPr="007106DE">
        <w:rPr>
          <w:highlight w:val="yellow"/>
        </w:rPr>
        <w:t>. https://doi.org/10.1097/00005650-200201001-00015</w:t>
      </w:r>
      <w:commentRangeEnd w:id="5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6"/>
      </w:r>
      <w:commentRangeEnd w:id="5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7"/>
      </w:r>
      <w:commentRangeEnd w:id="5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8"/>
      </w:r>
    </w:p>
    <w:p w14:paraId="3A07435A" w14:textId="10C1B404" w:rsidR="007106DE" w:rsidRPr="007106DE" w:rsidRDefault="007106DE" w:rsidP="007106DE">
      <w:pPr>
        <w:pStyle w:val="65ReferencesTextstylesTextstyles"/>
      </w:pPr>
      <w:r w:rsidRPr="007106DE">
        <w:t>83</w:t>
      </w:r>
      <w:r>
        <w:tab/>
      </w:r>
      <w:r w:rsidR="00ED6BE4" w:rsidRPr="007106DE">
        <w:t>Department of Health. National standards for ethnic group and related matters 2005.</w:t>
      </w:r>
    </w:p>
    <w:p w14:paraId="6B53E441" w14:textId="0DC2BDB0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59"/>
      <w:r w:rsidRPr="007106DE">
        <w:rPr>
          <w:highlight w:val="yellow"/>
        </w:rPr>
        <w:t>84</w:t>
      </w:r>
      <w:r w:rsidRPr="007106DE">
        <w:rPr>
          <w:highlight w:val="yellow"/>
        </w:rPr>
        <w:tab/>
        <w:t xml:space="preserve">Cox CE, Riley IL, Ashana DC, Haines K, Olsen MK, Gu J,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Improving racial disparities in unmet palliative care needs among intensive care unit family members with a needs-targeted app intervention: The ICUconnect randomized clinical trial. </w:t>
      </w:r>
      <w:r w:rsidRPr="007106DE">
        <w:rPr>
          <w:i/>
          <w:highlight w:val="yellow"/>
        </w:rPr>
        <w:t>Contemp Clin Trials</w:t>
      </w:r>
      <w:r w:rsidRPr="007106DE">
        <w:rPr>
          <w:highlight w:val="yellow"/>
        </w:rPr>
        <w:t xml:space="preserve"> 2021;</w:t>
      </w:r>
      <w:r w:rsidRPr="007106DE">
        <w:rPr>
          <w:b/>
          <w:highlight w:val="yellow"/>
        </w:rPr>
        <w:t>103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106319</w:t>
      </w:r>
      <w:r w:rsidRPr="007106DE">
        <w:rPr>
          <w:highlight w:val="yellow"/>
        </w:rPr>
        <w:t>.</w:t>
      </w:r>
      <w:commentRangeEnd w:id="5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9"/>
      </w:r>
    </w:p>
    <w:p w14:paraId="751F592E" w14:textId="02F3BEF7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0"/>
      <w:r w:rsidRPr="007106DE">
        <w:rPr>
          <w:highlight w:val="yellow"/>
        </w:rPr>
        <w:lastRenderedPageBreak/>
        <w:t>85</w:t>
      </w:r>
      <w:r w:rsidRPr="007106DE">
        <w:rPr>
          <w:highlight w:val="yellow"/>
        </w:rPr>
        <w:tab/>
        <w:t xml:space="preserve">Harding R, Easterbrook P, Higginson IJ, Karus D, Raveis VH, Marconi K. Access and equity in HIV/AIDS palliative care: a review of the evidence and responses. </w:t>
      </w:r>
      <w:r w:rsidRPr="007106DE">
        <w:rPr>
          <w:i/>
          <w:highlight w:val="yellow"/>
        </w:rPr>
        <w:t>Palliat Med</w:t>
      </w:r>
      <w:r w:rsidRPr="007106DE">
        <w:rPr>
          <w:highlight w:val="yellow"/>
        </w:rPr>
        <w:t xml:space="preserve"> 2005;</w:t>
      </w:r>
      <w:r w:rsidRPr="007106DE">
        <w:rPr>
          <w:b/>
          <w:highlight w:val="yellow"/>
        </w:rPr>
        <w:t>19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251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</w:t>
      </w:r>
      <w:r w:rsidRPr="007106DE">
        <w:rPr>
          <w:highlight w:val="yellow"/>
        </w:rPr>
        <w:t>. https://doi.org/10.1191/0269216305pm1005oa</w:t>
      </w:r>
      <w:commentRangeEnd w:id="6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0"/>
      </w:r>
    </w:p>
    <w:p w14:paraId="54CCB497" w14:textId="5BF1BBC8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1"/>
      <w:r w:rsidRPr="007106DE">
        <w:rPr>
          <w:highlight w:val="yellow"/>
        </w:rPr>
        <w:t>86</w:t>
      </w:r>
      <w:r w:rsidRPr="007106DE">
        <w:rPr>
          <w:highlight w:val="yellow"/>
        </w:rPr>
        <w:tab/>
        <w:t xml:space="preserve">Cohen LL. Racial/ethnic disparities in hospice care: a systematic review. </w:t>
      </w:r>
      <w:r w:rsidRPr="007106DE">
        <w:rPr>
          <w:i/>
          <w:highlight w:val="yellow"/>
        </w:rPr>
        <w:t>J Palliat Med</w:t>
      </w:r>
      <w:r w:rsidRPr="007106DE">
        <w:rPr>
          <w:highlight w:val="yellow"/>
        </w:rPr>
        <w:t xml:space="preserve"> 2008;</w:t>
      </w:r>
      <w:r w:rsidRPr="007106DE">
        <w:rPr>
          <w:b/>
          <w:highlight w:val="yellow"/>
        </w:rPr>
        <w:t>11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763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</w:t>
      </w:r>
      <w:r w:rsidRPr="007106DE">
        <w:rPr>
          <w:highlight w:val="yellow"/>
        </w:rPr>
        <w:t>. https://doi.org/10.1089/jpm.2007.0216</w:t>
      </w:r>
      <w:commentRangeEnd w:id="6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1"/>
      </w:r>
    </w:p>
    <w:p w14:paraId="302A72B2" w14:textId="5D251931" w:rsidR="007106DE" w:rsidRPr="007106DE" w:rsidRDefault="007106DE" w:rsidP="007106DE">
      <w:pPr>
        <w:pStyle w:val="65ReferencesTextstylesTextstyles"/>
      </w:pPr>
      <w:r w:rsidRPr="007106DE">
        <w:t>87</w:t>
      </w:r>
      <w:r>
        <w:tab/>
      </w:r>
      <w:r w:rsidR="00ED6BE4" w:rsidRPr="007106DE">
        <w:t xml:space="preserve">Cemlyn, Sarah, Greenfields, Margaret, Burnett, Sally, Matthews, Zoe, Whitwell, Chris. </w:t>
      </w:r>
      <w:r w:rsidRPr="007106DE">
        <w:rPr>
          <w:i/>
        </w:rPr>
        <w:t>Inequalities</w:t>
      </w:r>
      <w:r w:rsidR="00ED6BE4" w:rsidRPr="007106DE">
        <w:t xml:space="preserve"> </w:t>
      </w:r>
      <w:r w:rsidRPr="007106DE">
        <w:rPr>
          <w:i/>
        </w:rPr>
        <w:t>experienced</w:t>
      </w:r>
      <w:r w:rsidR="00ED6BE4" w:rsidRPr="007106DE">
        <w:t xml:space="preserve"> </w:t>
      </w:r>
      <w:r w:rsidRPr="007106DE">
        <w:rPr>
          <w:i/>
        </w:rPr>
        <w:t>by</w:t>
      </w:r>
      <w:r w:rsidR="00ED6BE4" w:rsidRPr="007106DE">
        <w:t xml:space="preserve"> </w:t>
      </w:r>
      <w:r w:rsidRPr="007106DE">
        <w:rPr>
          <w:i/>
        </w:rPr>
        <w:t>Gypsy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Traveller</w:t>
      </w:r>
      <w:r w:rsidR="00ED6BE4" w:rsidRPr="007106DE">
        <w:t xml:space="preserve"> </w:t>
      </w:r>
      <w:r w:rsidRPr="007106DE">
        <w:rPr>
          <w:i/>
        </w:rPr>
        <w:t>communities</w:t>
      </w:r>
      <w:r w:rsidR="00ED6BE4" w:rsidRPr="007106DE">
        <w:t xml:space="preserve">: </w:t>
      </w:r>
      <w:r w:rsidRPr="007106DE">
        <w:rPr>
          <w:i/>
        </w:rPr>
        <w:t>A</w:t>
      </w:r>
      <w:r w:rsidR="00ED6BE4" w:rsidRPr="007106DE">
        <w:t xml:space="preserve"> </w:t>
      </w:r>
      <w:r w:rsidRPr="007106DE">
        <w:rPr>
          <w:i/>
        </w:rPr>
        <w:t>review</w:t>
      </w:r>
      <w:r w:rsidR="00ED6BE4" w:rsidRPr="007106DE">
        <w:t>. 2009.</w:t>
      </w:r>
    </w:p>
    <w:p w14:paraId="235B7C1A" w14:textId="63BDCE62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2"/>
      <w:r w:rsidRPr="007106DE">
        <w:rPr>
          <w:highlight w:val="yellow"/>
        </w:rPr>
        <w:t>88</w:t>
      </w:r>
      <w:r w:rsidRPr="007106DE">
        <w:rPr>
          <w:highlight w:val="yellow"/>
        </w:rPr>
        <w:tab/>
        <w:t xml:space="preserve">Kelly L, Minty A. End-of-life issues for aboriginal patients: a literature review. </w:t>
      </w:r>
      <w:r w:rsidRPr="007106DE">
        <w:rPr>
          <w:i/>
          <w:highlight w:val="yellow"/>
        </w:rPr>
        <w:t>Can Fam Physician</w:t>
      </w:r>
      <w:r w:rsidRPr="007106DE">
        <w:rPr>
          <w:highlight w:val="yellow"/>
        </w:rPr>
        <w:t xml:space="preserve"> 2007;</w:t>
      </w:r>
      <w:r w:rsidRPr="007106DE">
        <w:rPr>
          <w:b/>
          <w:highlight w:val="yellow"/>
        </w:rPr>
        <w:t>53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1459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65</w:t>
      </w:r>
      <w:r w:rsidRPr="007106DE">
        <w:rPr>
          <w:highlight w:val="yellow"/>
        </w:rPr>
        <w:t>. https://doi.org/&lt;ArticleId IdType=‘pmc’&gt;PMC2234625</w:t>
      </w:r>
      <w:commentRangeEnd w:id="6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2"/>
      </w:r>
    </w:p>
    <w:p w14:paraId="0701B688" w14:textId="222ADBA4" w:rsidR="007106DE" w:rsidRPr="007106DE" w:rsidRDefault="007106DE" w:rsidP="007106DE">
      <w:pPr>
        <w:pStyle w:val="65ReferencesTextstylesTextstyles"/>
      </w:pPr>
      <w:r w:rsidRPr="007106DE">
        <w:t>89</w:t>
      </w:r>
      <w:r>
        <w:tab/>
      </w:r>
      <w:r w:rsidR="00ED6BE4" w:rsidRPr="007106DE">
        <w:t xml:space="preserve">Degenholtz HB, Thomas SB, Miller MJ. Race and the intensive care unit: Disparities and preferences for end-of-life care: </w:t>
      </w:r>
      <w:r w:rsidRPr="007106DE">
        <w:rPr>
          <w:i/>
        </w:rPr>
        <w:t>Critical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Medicine</w:t>
      </w:r>
      <w:r w:rsidR="00ED6BE4" w:rsidRPr="007106DE">
        <w:t xml:space="preserve"> 2003;</w:t>
      </w:r>
      <w:r w:rsidRPr="007106DE">
        <w:rPr>
          <w:b/>
        </w:rPr>
        <w:t>31</w:t>
      </w:r>
      <w:r w:rsidR="00ED6BE4" w:rsidRPr="007106DE">
        <w:t>:S373–8. https://doi.org/10.1097/01.CCM.0000065121.62144.0D.</w:t>
      </w:r>
    </w:p>
    <w:p w14:paraId="210AC36E" w14:textId="03A37792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3"/>
      <w:r w:rsidRPr="007106DE">
        <w:rPr>
          <w:highlight w:val="yellow"/>
        </w:rPr>
        <w:t>90</w:t>
      </w:r>
      <w:r w:rsidRPr="007106DE">
        <w:rPr>
          <w:highlight w:val="yellow"/>
        </w:rPr>
        <w:tab/>
        <w:t xml:space="preserve">Koffman J, Higginson IJ. Dying to be home? Preferred location of death of first-generation black Caribbean and native-born white patients in the United Kingdom. </w:t>
      </w:r>
      <w:r w:rsidRPr="007106DE">
        <w:rPr>
          <w:i/>
          <w:highlight w:val="yellow"/>
        </w:rPr>
        <w:t>J Palliat Med</w:t>
      </w:r>
      <w:r w:rsidRPr="007106DE">
        <w:rPr>
          <w:highlight w:val="yellow"/>
        </w:rPr>
        <w:t xml:space="preserve"> 2004;</w:t>
      </w:r>
      <w:r w:rsidRPr="007106DE">
        <w:rPr>
          <w:b/>
          <w:highlight w:val="yellow"/>
        </w:rPr>
        <w:t>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628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36</w:t>
      </w:r>
      <w:r w:rsidRPr="007106DE">
        <w:rPr>
          <w:highlight w:val="yellow"/>
        </w:rPr>
        <w:t>. https://doi.org/10.1089/jpm.2004.7.628</w:t>
      </w:r>
      <w:commentRangeEnd w:id="6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3"/>
      </w:r>
    </w:p>
    <w:p w14:paraId="76578DED" w14:textId="610D73FE" w:rsidR="007106DE" w:rsidRPr="007106DE" w:rsidRDefault="007106DE" w:rsidP="007106DE">
      <w:pPr>
        <w:pStyle w:val="65ReferencesTextstylesTextstyles"/>
      </w:pPr>
      <w:r w:rsidRPr="007106DE">
        <w:t>91</w:t>
      </w:r>
      <w:r>
        <w:tab/>
      </w:r>
      <w:r w:rsidR="00ED6BE4" w:rsidRPr="007106DE">
        <w:t xml:space="preserve">Seymour J, Payne S, Chapman A, Holloway M. Hospice or home? Expectations of end‐of‐life care among white and Chinese older people in the UK. </w:t>
      </w:r>
      <w:r w:rsidRPr="007106DE">
        <w:rPr>
          <w:i/>
        </w:rPr>
        <w:t>Sociology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Health</w:t>
      </w:r>
      <w:r w:rsidR="00ED6BE4" w:rsidRPr="007106DE">
        <w:t xml:space="preserve"> &amp; </w:t>
      </w:r>
      <w:r w:rsidRPr="007106DE">
        <w:rPr>
          <w:i/>
        </w:rPr>
        <w:t>Illness</w:t>
      </w:r>
      <w:r w:rsidR="00ED6BE4" w:rsidRPr="007106DE">
        <w:t xml:space="preserve"> 2007;</w:t>
      </w:r>
      <w:r w:rsidRPr="007106DE">
        <w:rPr>
          <w:b/>
        </w:rPr>
        <w:t>29</w:t>
      </w:r>
      <w:r w:rsidR="00ED6BE4" w:rsidRPr="007106DE">
        <w:t>:872–90. https://doi.org/10.1111/j.1467-9566.2007.01045.x.</w:t>
      </w:r>
    </w:p>
    <w:p w14:paraId="75CE70F1" w14:textId="7AAE2C99" w:rsidR="007106DE" w:rsidRPr="007106DE" w:rsidRDefault="007106DE" w:rsidP="007106DE">
      <w:pPr>
        <w:pStyle w:val="65ReferencesTextstylesTextstyles"/>
      </w:pPr>
      <w:r w:rsidRPr="007106DE">
        <w:t>92</w:t>
      </w:r>
      <w:r>
        <w:tab/>
      </w:r>
      <w:r w:rsidR="00ED6BE4" w:rsidRPr="007106DE">
        <w:t xml:space="preserve">Walter JA, Walter, T, Walter.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Revival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Death</w:t>
      </w:r>
      <w:r w:rsidR="00ED6BE4" w:rsidRPr="007106DE">
        <w:t>. 1994.</w:t>
      </w:r>
    </w:p>
    <w:p w14:paraId="7D2D22BA" w14:textId="0AAB09DF" w:rsidR="007106DE" w:rsidRPr="007106DE" w:rsidRDefault="007106DE" w:rsidP="007106DE">
      <w:pPr>
        <w:pStyle w:val="65ReferencesTextstylesTextstyles"/>
      </w:pPr>
      <w:r w:rsidRPr="007106DE">
        <w:t>93</w:t>
      </w:r>
      <w:r>
        <w:tab/>
      </w:r>
      <w:r w:rsidR="00ED6BE4" w:rsidRPr="007106DE">
        <w:t xml:space="preserve">Seale, C. </w:t>
      </w:r>
      <w:r w:rsidRPr="007106DE">
        <w:rPr>
          <w:i/>
        </w:rPr>
        <w:t>Constructing</w:t>
      </w:r>
      <w:r w:rsidR="00ED6BE4" w:rsidRPr="007106DE">
        <w:t xml:space="preserve"> </w:t>
      </w:r>
      <w:r w:rsidRPr="007106DE">
        <w:rPr>
          <w:i/>
        </w:rPr>
        <w:t>Death</w:t>
      </w:r>
      <w:r w:rsidR="00ED6BE4" w:rsidRPr="007106DE">
        <w:t xml:space="preserve">,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sociology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dying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bereavement</w:t>
      </w:r>
      <w:r w:rsidR="00ED6BE4" w:rsidRPr="007106DE">
        <w:t>. 1998.</w:t>
      </w:r>
    </w:p>
    <w:p w14:paraId="297BB186" w14:textId="312EDA15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4"/>
      <w:r w:rsidRPr="007106DE">
        <w:rPr>
          <w:highlight w:val="yellow"/>
        </w:rPr>
        <w:t>94</w:t>
      </w:r>
      <w:r w:rsidRPr="007106DE">
        <w:rPr>
          <w:highlight w:val="yellow"/>
        </w:rPr>
        <w:tab/>
        <w:t xml:space="preserve">Long SO. Cultural scripts for a good death in Japan and the United States: similarities and differences. </w:t>
      </w:r>
      <w:r w:rsidRPr="007106DE">
        <w:rPr>
          <w:i/>
          <w:highlight w:val="yellow"/>
        </w:rPr>
        <w:t>Soc Sci Med</w:t>
      </w:r>
      <w:r w:rsidRPr="007106DE">
        <w:rPr>
          <w:highlight w:val="yellow"/>
        </w:rPr>
        <w:t xml:space="preserve"> 2004;</w:t>
      </w:r>
      <w:r w:rsidRPr="007106DE">
        <w:rPr>
          <w:b/>
          <w:highlight w:val="yellow"/>
        </w:rPr>
        <w:t>58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913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28</w:t>
      </w:r>
      <w:r w:rsidRPr="007106DE">
        <w:rPr>
          <w:highlight w:val="yellow"/>
        </w:rPr>
        <w:t>.</w:t>
      </w:r>
      <w:commentRangeEnd w:id="6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4"/>
      </w:r>
    </w:p>
    <w:p w14:paraId="63A82F89" w14:textId="2A139935" w:rsidR="007106DE" w:rsidRPr="007106DE" w:rsidRDefault="007106DE" w:rsidP="007106DE">
      <w:pPr>
        <w:pStyle w:val="65ReferencesTextstylesTextstyles"/>
      </w:pPr>
      <w:r w:rsidRPr="007106DE">
        <w:t>95</w:t>
      </w:r>
      <w:r>
        <w:tab/>
      </w:r>
      <w:r w:rsidR="00ED6BE4" w:rsidRPr="007106DE">
        <w:t xml:space="preserve">Williams BR, Lewis, Donna R, Burgio, Kathryn L, Goode, Patricia S. </w:t>
      </w:r>
      <w:r w:rsidRPr="007106DE">
        <w:t>‘</w:t>
      </w:r>
      <w:r w:rsidRPr="007106DE">
        <w:rPr>
          <w:i/>
        </w:rPr>
        <w:t>Wrapped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Their</w:t>
      </w:r>
      <w:r w:rsidR="00ED6BE4" w:rsidRPr="007106DE">
        <w:t xml:space="preserve"> </w:t>
      </w:r>
      <w:r w:rsidRPr="007106DE">
        <w:rPr>
          <w:i/>
        </w:rPr>
        <w:t>Arms</w:t>
      </w:r>
      <w:r w:rsidRPr="007106DE">
        <w:t>’</w:t>
      </w:r>
      <w:r w:rsidR="00ED6BE4" w:rsidRPr="007106DE">
        <w:t xml:space="preserve">: </w:t>
      </w:r>
      <w:r w:rsidRPr="007106DE">
        <w:rPr>
          <w:i/>
        </w:rPr>
        <w:t>Next</w:t>
      </w:r>
      <w:r w:rsidR="00ED6BE4" w:rsidRPr="007106DE">
        <w:t>-</w:t>
      </w:r>
      <w:r w:rsidRPr="007106DE">
        <w:rPr>
          <w:i/>
        </w:rPr>
        <w:t>of</w:t>
      </w:r>
      <w:r w:rsidR="00ED6BE4" w:rsidRPr="007106DE">
        <w:t>-</w:t>
      </w:r>
      <w:r w:rsidRPr="007106DE">
        <w:t>Kin’s</w:t>
      </w:r>
      <w:r w:rsidR="00ED6BE4" w:rsidRPr="007106DE">
        <w:t xml:space="preserve"> </w:t>
      </w:r>
      <w:r w:rsidRPr="007106DE">
        <w:rPr>
          <w:i/>
        </w:rPr>
        <w:t>Perceptions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How</w:t>
      </w:r>
      <w:r w:rsidR="00ED6BE4" w:rsidRPr="007106DE">
        <w:t>...</w:t>
      </w:r>
      <w:r w:rsidR="00ED6BE4" w:rsidRPr="007106DE">
        <w:rPr>
          <w:rFonts w:ascii="Times New Roman" w:hAnsi="Times New Roman" w:cs="Times New Roman"/>
        </w:rPr>
        <w:t> </w:t>
      </w:r>
      <w:r w:rsidR="00ED6BE4" w:rsidRPr="007106DE">
        <w:t xml:space="preserve">: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Hospice</w:t>
      </w:r>
      <w:r w:rsidR="00ED6BE4" w:rsidRPr="007106DE">
        <w:t xml:space="preserve"> &amp;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Nursing</w:t>
      </w:r>
      <w:r w:rsidR="00ED6BE4" w:rsidRPr="007106DE">
        <w:t>. LWW. 2012. https://doi.org/10.1097/NJH.0b013e31825d2af1.</w:t>
      </w:r>
    </w:p>
    <w:p w14:paraId="4643A08F" w14:textId="6D711A6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5"/>
      <w:r w:rsidRPr="007106DE">
        <w:rPr>
          <w:highlight w:val="yellow"/>
        </w:rPr>
        <w:t>96</w:t>
      </w:r>
      <w:r w:rsidRPr="007106DE">
        <w:rPr>
          <w:highlight w:val="yellow"/>
        </w:rPr>
        <w:tab/>
        <w:t xml:space="preserve">Heidenreich MT, Koo FK, White K. The experience of Chinese immigrant women in caring for a terminally ill family member in Australia. </w:t>
      </w:r>
      <w:r w:rsidRPr="007106DE">
        <w:rPr>
          <w:i/>
          <w:highlight w:val="yellow"/>
        </w:rPr>
        <w:t>Collegian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21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275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85</w:t>
      </w:r>
      <w:r w:rsidRPr="007106DE">
        <w:rPr>
          <w:highlight w:val="yellow"/>
        </w:rPr>
        <w:t>. https://doi.org/10.1016/j.colegn.2013.06.002</w:t>
      </w:r>
      <w:commentRangeEnd w:id="6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5"/>
      </w:r>
    </w:p>
    <w:p w14:paraId="53CEE76F" w14:textId="270E421A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6"/>
      <w:r w:rsidRPr="007106DE">
        <w:rPr>
          <w:highlight w:val="yellow"/>
        </w:rPr>
        <w:t>97</w:t>
      </w:r>
      <w:r w:rsidRPr="007106DE">
        <w:rPr>
          <w:highlight w:val="yellow"/>
        </w:rPr>
        <w:tab/>
        <w:t xml:space="preserve">Kwok HHY, Low J, Devakumar D, Candy B. Experience and perspectives on palliative or end-of-life care of Chinese people and their families as immigrants to high-income countries: a systematic review and thematic synthesis. </w:t>
      </w:r>
      <w:r w:rsidRPr="007106DE">
        <w:rPr>
          <w:i/>
          <w:highlight w:val="yellow"/>
        </w:rPr>
        <w:t>BMJ Glob Health</w:t>
      </w:r>
      <w:r w:rsidRPr="007106DE">
        <w:rPr>
          <w:highlight w:val="yellow"/>
        </w:rPr>
        <w:t xml:space="preserve"> 2020;</w:t>
      </w:r>
      <w:r w:rsidRPr="007106DE">
        <w:rPr>
          <w:b/>
          <w:highlight w:val="yellow"/>
        </w:rPr>
        <w:t>5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e003232</w:t>
      </w:r>
      <w:r w:rsidRPr="007106DE">
        <w:rPr>
          <w:highlight w:val="yellow"/>
        </w:rPr>
        <w:t>.</w:t>
      </w:r>
      <w:commentRangeEnd w:id="6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6"/>
      </w:r>
    </w:p>
    <w:p w14:paraId="180C4B01" w14:textId="690A95EA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7"/>
      <w:r w:rsidRPr="007106DE">
        <w:rPr>
          <w:highlight w:val="yellow"/>
        </w:rPr>
        <w:t>98</w:t>
      </w:r>
      <w:r w:rsidRPr="007106DE">
        <w:rPr>
          <w:highlight w:val="yellow"/>
        </w:rPr>
        <w:tab/>
        <w:t xml:space="preserve">Johnson KS. Racial and ethnic disparities in palliative care. </w:t>
      </w:r>
      <w:r w:rsidRPr="007106DE">
        <w:rPr>
          <w:i/>
          <w:highlight w:val="yellow"/>
        </w:rPr>
        <w:t>J Palliat Med</w:t>
      </w:r>
      <w:r w:rsidRPr="007106DE">
        <w:rPr>
          <w:highlight w:val="yellow"/>
        </w:rPr>
        <w:t xml:space="preserve"> 2013;</w:t>
      </w:r>
      <w:r w:rsidRPr="007106DE">
        <w:rPr>
          <w:b/>
          <w:highlight w:val="yellow"/>
        </w:rPr>
        <w:t>16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1329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34</w:t>
      </w:r>
      <w:r w:rsidRPr="007106DE">
        <w:rPr>
          <w:highlight w:val="yellow"/>
        </w:rPr>
        <w:t>. https://doi.org/10.1089/jpm.2013.9468</w:t>
      </w:r>
      <w:commentRangeEnd w:id="6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7"/>
      </w:r>
    </w:p>
    <w:p w14:paraId="65871051" w14:textId="5626343B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68"/>
      <w:commentRangeStart w:id="69"/>
      <w:commentRangeStart w:id="70"/>
      <w:r w:rsidRPr="007106DE">
        <w:rPr>
          <w:highlight w:val="yellow"/>
        </w:rPr>
        <w:t>99</w:t>
      </w:r>
      <w:r w:rsidRPr="007106DE">
        <w:rPr>
          <w:highlight w:val="yellow"/>
        </w:rPr>
        <w:tab/>
        <w:t xml:space="preserve">Ornstein KA, Roth DL, Huang J, Levitan EB, Rhodes JD, Fabius CD,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Evaluation of Racial Disparities in Hospice Use and End-of-Life Treatment Intensity in the REGARDS Cohort. </w:t>
      </w:r>
      <w:r w:rsidRPr="007106DE">
        <w:rPr>
          <w:i/>
          <w:highlight w:val="yellow"/>
        </w:rPr>
        <w:t>JAMA Netw Open</w:t>
      </w:r>
      <w:r w:rsidRPr="007106DE">
        <w:rPr>
          <w:highlight w:val="yellow"/>
        </w:rPr>
        <w:t xml:space="preserve"> 2020;</w:t>
      </w:r>
      <w:r w:rsidRPr="007106DE">
        <w:rPr>
          <w:b/>
          <w:highlight w:val="yellow"/>
        </w:rPr>
        <w:t>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e2014639</w:t>
      </w:r>
      <w:r w:rsidRPr="007106DE">
        <w:rPr>
          <w:highlight w:val="yellow"/>
        </w:rPr>
        <w:t>. https://doi.org/10.1001/jamanetworkopen.2020.14639</w:t>
      </w:r>
      <w:commentRangeEnd w:id="6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8"/>
      </w:r>
      <w:commentRangeEnd w:id="6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9"/>
      </w:r>
      <w:commentRangeEnd w:id="7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0"/>
      </w:r>
    </w:p>
    <w:p w14:paraId="301EA516" w14:textId="6DFFE2D9" w:rsidR="007106DE" w:rsidRPr="007106DE" w:rsidRDefault="007106DE" w:rsidP="007106DE">
      <w:pPr>
        <w:pStyle w:val="65ReferencesTextstylesTextstyles"/>
      </w:pPr>
      <w:r w:rsidRPr="007106DE">
        <w:t>100</w:t>
      </w:r>
      <w:r>
        <w:tab/>
      </w:r>
      <w:r w:rsidR="00ED6BE4" w:rsidRPr="007106DE">
        <w:t xml:space="preserve">Taylor L, Islam Z, Eborall H, Miodrag D, Gamble W, Faull C. P-95 Thinking ahead: discussing resuscitation decisions with diverse communities. </w:t>
      </w:r>
      <w:r w:rsidRPr="007106DE">
        <w:rPr>
          <w:i/>
        </w:rPr>
        <w:t>BMJ</w:t>
      </w:r>
      <w:r w:rsidR="00ED6BE4" w:rsidRPr="007106DE">
        <w:t xml:space="preserve"> </w:t>
      </w:r>
      <w:r w:rsidRPr="007106DE">
        <w:rPr>
          <w:i/>
        </w:rPr>
        <w:t>Supportive</w:t>
      </w:r>
      <w:r w:rsidR="00ED6BE4" w:rsidRPr="007106DE">
        <w:t xml:space="preserve"> &amp;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2017;</w:t>
      </w:r>
      <w:r w:rsidRPr="007106DE">
        <w:rPr>
          <w:b/>
        </w:rPr>
        <w:t>7</w:t>
      </w:r>
      <w:r w:rsidR="00ED6BE4" w:rsidRPr="007106DE">
        <w:t>:A35–A35. https://doi.org/10.1136/bmjspcare-2017-00133.94.</w:t>
      </w:r>
    </w:p>
    <w:p w14:paraId="052E71B8" w14:textId="12AEAFCD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71"/>
      <w:r w:rsidRPr="007106DE">
        <w:rPr>
          <w:highlight w:val="yellow"/>
        </w:rPr>
        <w:t>101</w:t>
      </w:r>
      <w:r w:rsidRPr="007106DE">
        <w:rPr>
          <w:highlight w:val="yellow"/>
        </w:rPr>
        <w:tab/>
        <w:t xml:space="preserve">Koffman J, Ho YK, Davies J, Gao W, Higginson IJ. Does ethnicity affect where people with cancer die? A population-based 10 year study. </w:t>
      </w:r>
      <w:r w:rsidRPr="007106DE">
        <w:rPr>
          <w:i/>
          <w:highlight w:val="yellow"/>
        </w:rPr>
        <w:t>PLOS One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e95052</w:t>
      </w:r>
      <w:r w:rsidRPr="007106DE">
        <w:rPr>
          <w:highlight w:val="yellow"/>
        </w:rPr>
        <w:t>. https://doi.org/10.1371/journal.pone.0095052</w:t>
      </w:r>
      <w:commentRangeEnd w:id="7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1"/>
      </w:r>
    </w:p>
    <w:p w14:paraId="28E88B83" w14:textId="1D2726EC" w:rsidR="007106DE" w:rsidRPr="007106DE" w:rsidRDefault="007106DE" w:rsidP="007106DE">
      <w:pPr>
        <w:pStyle w:val="65ReferencesTextstylesTextstyles"/>
      </w:pPr>
      <w:r w:rsidRPr="007106DE">
        <w:t>102</w:t>
      </w:r>
      <w:r>
        <w:tab/>
      </w:r>
      <w:r w:rsidR="00ED6BE4" w:rsidRPr="007106DE">
        <w:t xml:space="preserve">Frearson S, Henderson, Jane, Raval, Bharti, Daniels, Charles, Burke, Geraldine, Koffman, Jonathan. </w:t>
      </w:r>
      <w:r w:rsidRPr="007106DE">
        <w:rPr>
          <w:i/>
        </w:rPr>
        <w:t>END</w:t>
      </w:r>
      <w:r w:rsidR="00ED6BE4" w:rsidRPr="007106DE">
        <w:t>-</w:t>
      </w:r>
      <w:r w:rsidRPr="007106DE">
        <w:rPr>
          <w:i/>
        </w:rPr>
        <w:t>OF</w:t>
      </w:r>
      <w:r w:rsidR="00ED6BE4" w:rsidRPr="007106DE">
        <w:t>-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BRITISH</w:t>
      </w:r>
      <w:r w:rsidR="00ED6BE4" w:rsidRPr="007106DE">
        <w:t xml:space="preserve"> </w:t>
      </w:r>
      <w:r w:rsidRPr="007106DE">
        <w:rPr>
          <w:i/>
        </w:rPr>
        <w:t>ASIAN</w:t>
      </w:r>
      <w:r w:rsidR="00ED6BE4" w:rsidRPr="007106DE">
        <w:t xml:space="preserve"> </w:t>
      </w:r>
      <w:r w:rsidRPr="007106DE">
        <w:rPr>
          <w:i/>
        </w:rPr>
        <w:t>HINDU</w:t>
      </w:r>
      <w:r w:rsidR="00ED6BE4" w:rsidRPr="007106DE">
        <w:t xml:space="preserve"> </w:t>
      </w:r>
      <w:r w:rsidRPr="007106DE">
        <w:rPr>
          <w:i/>
        </w:rPr>
        <w:t>COMMUNITY</w:t>
      </w:r>
      <w:r w:rsidR="00ED6BE4" w:rsidRPr="007106DE">
        <w:t xml:space="preserve">: </w:t>
      </w:r>
      <w:r w:rsidRPr="007106DE">
        <w:rPr>
          <w:i/>
        </w:rPr>
        <w:t>PREFERENCES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SOLUTIONS</w:t>
      </w:r>
      <w:r w:rsidR="00ED6BE4" w:rsidRPr="007106DE">
        <w:t xml:space="preserve">. 2013. URL: </w:t>
      </w:r>
      <w:r w:rsidR="00ED6BE4" w:rsidRPr="007106DE">
        <w:lastRenderedPageBreak/>
        <w:t>https://web.b.ebscohost.com/abstract?direct=true&amp;profile=ehost&amp;scope=site&amp;authtype=crawler&amp;jrnl=20476361&amp;AN=90453994&amp;h=ZCo1Cg%2b5ElgLg9HaL%2bSgavZSaAHjntjmZkas0HE8O6FIjRiR5ODZllRYH0xv8pTufCJqSCooEJdr4i%2fjjz3T6A%3d%3d&amp;crl=c&amp;resultNs=AdminWebAuth&amp;resultLocal=ErrCrlNotAuth&amp;crlhashurl=login.aspx%3fdirect%3dtrue%26profile%3dehost%26scope%3dsite%26authtype%3dcrawler%26jrnl%3d20476361%26AN%3d90453994 (Accessed 19 February 2021).</w:t>
      </w:r>
    </w:p>
    <w:p w14:paraId="267C6364" w14:textId="4CE94378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72"/>
      <w:commentRangeStart w:id="73"/>
      <w:commentRangeStart w:id="74"/>
      <w:r w:rsidRPr="007106DE">
        <w:rPr>
          <w:highlight w:val="yellow"/>
        </w:rPr>
        <w:t>103</w:t>
      </w:r>
      <w:r w:rsidRPr="007106DE">
        <w:rPr>
          <w:highlight w:val="yellow"/>
        </w:rPr>
        <w:tab/>
        <w:t>Culver JL, Arena PL, Antoni MH, Carver CS. Coping and distress among women under treatment for early stage breast cancer: comparing African Americans, Hispanics and non-Hispanic Whites. Psycho-Oncology 2002;</w:t>
      </w:r>
      <w:r w:rsidRPr="007106DE">
        <w:rPr>
          <w:b/>
          <w:highlight w:val="yellow"/>
        </w:rPr>
        <w:t>11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495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504</w:t>
      </w:r>
      <w:r w:rsidRPr="007106DE">
        <w:rPr>
          <w:highlight w:val="yellow"/>
        </w:rPr>
        <w:t>. https://doi.org/10.1002/pon.615</w:t>
      </w:r>
      <w:commentRangeEnd w:id="7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2"/>
      </w:r>
      <w:commentRangeEnd w:id="7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3"/>
      </w:r>
      <w:commentRangeEnd w:id="7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4"/>
      </w:r>
    </w:p>
    <w:p w14:paraId="2D729F4F" w14:textId="1FB4DC22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75"/>
      <w:r w:rsidRPr="007106DE">
        <w:rPr>
          <w:highlight w:val="yellow"/>
        </w:rPr>
        <w:t>104</w:t>
      </w:r>
      <w:r w:rsidRPr="007106DE">
        <w:rPr>
          <w:highlight w:val="yellow"/>
        </w:rPr>
        <w:tab/>
        <w:t xml:space="preserve">Roy R, Symonds RP, Kumar DM, Ibrahim K, Mitchell A, Fallowfield L. The use of denial in an ethnically diverse British cancer population: a cross-sectional study. </w:t>
      </w:r>
      <w:r w:rsidRPr="007106DE">
        <w:rPr>
          <w:i/>
          <w:highlight w:val="yellow"/>
        </w:rPr>
        <w:t>Br J Cancer</w:t>
      </w:r>
      <w:r w:rsidRPr="007106DE">
        <w:rPr>
          <w:highlight w:val="yellow"/>
        </w:rPr>
        <w:t xml:space="preserve"> 2005;</w:t>
      </w:r>
      <w:r w:rsidRPr="007106DE">
        <w:rPr>
          <w:b/>
          <w:highlight w:val="yellow"/>
        </w:rPr>
        <w:t>92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1393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7</w:t>
      </w:r>
      <w:r w:rsidRPr="007106DE">
        <w:rPr>
          <w:highlight w:val="yellow"/>
        </w:rPr>
        <w:t>.</w:t>
      </w:r>
      <w:commentRangeEnd w:id="7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5"/>
      </w:r>
    </w:p>
    <w:p w14:paraId="14E347FA" w14:textId="455CEF73" w:rsidR="007106DE" w:rsidRPr="007106DE" w:rsidRDefault="007106DE" w:rsidP="007106DE">
      <w:pPr>
        <w:pStyle w:val="65ReferencesTextstylesTextstyles"/>
      </w:pPr>
      <w:r w:rsidRPr="007106DE">
        <w:t>105</w:t>
      </w:r>
      <w:r>
        <w:tab/>
      </w:r>
      <w:r w:rsidR="00ED6BE4" w:rsidRPr="007106DE">
        <w:t xml:space="preserve">Helman CG. </w:t>
      </w:r>
      <w:r w:rsidRPr="007106DE">
        <w:rPr>
          <w:i/>
        </w:rPr>
        <w:t>Culture</w:t>
      </w:r>
      <w:r w:rsidR="00ED6BE4" w:rsidRPr="007106DE">
        <w:t xml:space="preserve">,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Illness</w:t>
      </w:r>
      <w:r w:rsidR="00ED6BE4" w:rsidRPr="007106DE">
        <w:t xml:space="preserve">, </w:t>
      </w:r>
      <w:r w:rsidRPr="007106DE">
        <w:rPr>
          <w:i/>
        </w:rPr>
        <w:t>Fifth</w:t>
      </w:r>
      <w:r w:rsidR="00ED6BE4" w:rsidRPr="007106DE">
        <w:t xml:space="preserve"> </w:t>
      </w:r>
      <w:r w:rsidRPr="007106DE">
        <w:rPr>
          <w:i/>
        </w:rPr>
        <w:t>edition</w:t>
      </w:r>
      <w:r w:rsidR="00ED6BE4" w:rsidRPr="007106DE">
        <w:t>. 5 edition. London</w:t>
      </w:r>
      <w:r w:rsidR="00ED6BE4" w:rsidRPr="007106DE">
        <w:rPr>
          <w:rFonts w:ascii="Times New Roman" w:hAnsi="Times New Roman" w:cs="Times New Roman"/>
        </w:rPr>
        <w:t> </w:t>
      </w:r>
      <w:r w:rsidR="00ED6BE4" w:rsidRPr="007106DE">
        <w:t>: New York, NY: CRC Press; 2007.</w:t>
      </w:r>
    </w:p>
    <w:p w14:paraId="01FCE344" w14:textId="786DBDBE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76"/>
      <w:r w:rsidRPr="007106DE">
        <w:rPr>
          <w:highlight w:val="yellow"/>
        </w:rPr>
        <w:t>106</w:t>
      </w:r>
      <w:r w:rsidRPr="007106DE">
        <w:rPr>
          <w:highlight w:val="yellow"/>
        </w:rPr>
        <w:tab/>
        <w:t xml:space="preserve">Kleinman A. Concepts and a model for the comparison of medical systems as cultural systems. </w:t>
      </w:r>
      <w:r w:rsidRPr="007106DE">
        <w:rPr>
          <w:i/>
          <w:highlight w:val="yellow"/>
        </w:rPr>
        <w:t>Soc Sci Med</w:t>
      </w:r>
      <w:r w:rsidRPr="007106DE">
        <w:rPr>
          <w:highlight w:val="yellow"/>
        </w:rPr>
        <w:t xml:space="preserve"> 1978;</w:t>
      </w:r>
      <w:r w:rsidRPr="007106DE">
        <w:rPr>
          <w:b/>
          <w:highlight w:val="yellow"/>
        </w:rPr>
        <w:t>12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85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95</w:t>
      </w:r>
      <w:r w:rsidRPr="007106DE">
        <w:rPr>
          <w:highlight w:val="yellow"/>
        </w:rPr>
        <w:t>.</w:t>
      </w:r>
      <w:commentRangeEnd w:id="7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6"/>
      </w:r>
    </w:p>
    <w:p w14:paraId="0AEF6F91" w14:textId="25152779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77"/>
      <w:commentRangeStart w:id="78"/>
      <w:commentRangeStart w:id="79"/>
      <w:r w:rsidRPr="007106DE">
        <w:rPr>
          <w:highlight w:val="yellow"/>
        </w:rPr>
        <w:t>107</w:t>
      </w:r>
      <w:r w:rsidRPr="007106DE">
        <w:rPr>
          <w:highlight w:val="yellow"/>
        </w:rPr>
        <w:tab/>
        <w:t xml:space="preserve">Mead EL, Doorenbos AZ, Javid SH, Haozous EA, Alvord LA, Flum DR, Morris AM. Shared decision-making for cancer care among racial and ethnic minorities: a systematic review. </w:t>
      </w:r>
      <w:r w:rsidRPr="007106DE">
        <w:rPr>
          <w:i/>
          <w:highlight w:val="yellow"/>
        </w:rPr>
        <w:t>Am J Public Health</w:t>
      </w:r>
      <w:r w:rsidRPr="007106DE">
        <w:rPr>
          <w:highlight w:val="yellow"/>
        </w:rPr>
        <w:t xml:space="preserve"> 2013;</w:t>
      </w:r>
      <w:r w:rsidRPr="007106DE">
        <w:rPr>
          <w:b/>
          <w:highlight w:val="yellow"/>
        </w:rPr>
        <w:t>103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e15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29</w:t>
      </w:r>
      <w:r w:rsidRPr="007106DE">
        <w:rPr>
          <w:highlight w:val="yellow"/>
        </w:rPr>
        <w:t>. https://doi.org/10.2105/AJPH.2013.301631</w:t>
      </w:r>
      <w:commentRangeEnd w:id="7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7"/>
      </w:r>
      <w:commentRangeEnd w:id="7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8"/>
      </w:r>
      <w:commentRangeEnd w:id="7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9"/>
      </w:r>
    </w:p>
    <w:p w14:paraId="7B5D22AC" w14:textId="4FCBBBE0" w:rsidR="007106DE" w:rsidRPr="007106DE" w:rsidRDefault="007106DE" w:rsidP="007106DE">
      <w:pPr>
        <w:pStyle w:val="65ReferencesTextstylesTextstyles"/>
      </w:pPr>
      <w:r w:rsidRPr="007106DE">
        <w:t>108</w:t>
      </w:r>
      <w:r>
        <w:tab/>
      </w:r>
      <w:r w:rsidR="00ED6BE4" w:rsidRPr="007106DE">
        <w:t xml:space="preserve">Alden DL, Friend J, Lee PY, Lee YK, Trevena L, Ng CJ, </w:t>
      </w:r>
      <w:r w:rsidRPr="007106DE">
        <w:rPr>
          <w:i/>
        </w:rPr>
        <w:t>et</w:t>
      </w:r>
      <w:r w:rsidR="00ED6BE4" w:rsidRPr="007106DE">
        <w:t xml:space="preserve"> </w:t>
      </w:r>
      <w:r w:rsidRPr="007106DE">
        <w:rPr>
          <w:i/>
        </w:rPr>
        <w:t>al</w:t>
      </w:r>
      <w:r w:rsidR="00ED6BE4" w:rsidRPr="007106DE">
        <w:t xml:space="preserve">. Who Decides: Me or We? Family Involvement in Medical Decision Making in Eastern and Western Countries: </w:t>
      </w:r>
      <w:r w:rsidRPr="007106DE">
        <w:rPr>
          <w:i/>
        </w:rPr>
        <w:t>Medical</w:t>
      </w:r>
      <w:r w:rsidR="00ED6BE4" w:rsidRPr="007106DE">
        <w:t xml:space="preserve"> </w:t>
      </w:r>
      <w:r w:rsidRPr="007106DE">
        <w:rPr>
          <w:i/>
        </w:rPr>
        <w:t>Decision</w:t>
      </w:r>
      <w:r w:rsidR="00ED6BE4" w:rsidRPr="007106DE">
        <w:t xml:space="preserve"> </w:t>
      </w:r>
      <w:r w:rsidRPr="007106DE">
        <w:rPr>
          <w:i/>
        </w:rPr>
        <w:t>Making</w:t>
      </w:r>
      <w:r w:rsidR="00ED6BE4" w:rsidRPr="007106DE">
        <w:t xml:space="preserve"> 2017. https://doi.org/10.1177/0272989X17715628.</w:t>
      </w:r>
    </w:p>
    <w:p w14:paraId="30D41F2D" w14:textId="379813C4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0"/>
      <w:r w:rsidRPr="007106DE">
        <w:rPr>
          <w:highlight w:val="yellow"/>
        </w:rPr>
        <w:t>109</w:t>
      </w:r>
      <w:r w:rsidRPr="007106DE">
        <w:rPr>
          <w:highlight w:val="yellow"/>
        </w:rPr>
        <w:tab/>
        <w:t xml:space="preserve">Worth A, Irshad T, Bhopal R, Brown D, Lawton J, Grant E,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Vulnerability and access to care for South Asian Sikh and Muslim patients with life limiting illness in Scotland: prospective longitudinal qualitative study. </w:t>
      </w:r>
      <w:r w:rsidRPr="007106DE">
        <w:rPr>
          <w:i/>
          <w:highlight w:val="yellow"/>
        </w:rPr>
        <w:t>BMJ</w:t>
      </w:r>
      <w:r w:rsidRPr="007106DE">
        <w:rPr>
          <w:highlight w:val="yellow"/>
        </w:rPr>
        <w:t xml:space="preserve"> 2009;</w:t>
      </w:r>
      <w:r w:rsidRPr="007106DE">
        <w:rPr>
          <w:b/>
          <w:highlight w:val="yellow"/>
        </w:rPr>
        <w:t>338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b183</w:t>
      </w:r>
      <w:r w:rsidRPr="007106DE">
        <w:rPr>
          <w:highlight w:val="yellow"/>
        </w:rPr>
        <w:t>. https://doi.org/10.1136/bmj.b183</w:t>
      </w:r>
      <w:commentRangeEnd w:id="8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0"/>
      </w:r>
    </w:p>
    <w:p w14:paraId="6F5C2368" w14:textId="736B8690" w:rsidR="007106DE" w:rsidRPr="007106DE" w:rsidRDefault="007106DE" w:rsidP="007106DE">
      <w:pPr>
        <w:pStyle w:val="65ReferencesTextstylesTextstyles"/>
      </w:pPr>
      <w:r w:rsidRPr="007106DE">
        <w:t>110</w:t>
      </w:r>
      <w:r>
        <w:tab/>
      </w:r>
      <w:r w:rsidR="00ED6BE4" w:rsidRPr="007106DE">
        <w:t xml:space="preserve">Charmaz K. </w:t>
      </w:r>
      <w:r w:rsidRPr="007106DE">
        <w:rPr>
          <w:i/>
        </w:rPr>
        <w:t>Constructing</w:t>
      </w:r>
      <w:r w:rsidR="00ED6BE4" w:rsidRPr="007106DE">
        <w:t xml:space="preserve"> </w:t>
      </w:r>
      <w:r w:rsidRPr="007106DE">
        <w:rPr>
          <w:i/>
        </w:rPr>
        <w:t>grounded</w:t>
      </w:r>
      <w:r w:rsidR="00ED6BE4" w:rsidRPr="007106DE">
        <w:t xml:space="preserve"> </w:t>
      </w:r>
      <w:r w:rsidRPr="007106DE">
        <w:rPr>
          <w:i/>
        </w:rPr>
        <w:t>theory</w:t>
      </w:r>
      <w:r w:rsidR="00ED6BE4" w:rsidRPr="007106DE">
        <w:t>. London</w:t>
      </w:r>
      <w:r w:rsidR="00ED6BE4" w:rsidRPr="007106DE">
        <w:rPr>
          <w:rFonts w:ascii="Times New Roman" w:hAnsi="Times New Roman" w:cs="Times New Roman"/>
        </w:rPr>
        <w:t> </w:t>
      </w:r>
      <w:r w:rsidR="00ED6BE4" w:rsidRPr="007106DE">
        <w:t>; Thousand Oaks, Calif: Sage Publications; 2006.</w:t>
      </w:r>
    </w:p>
    <w:p w14:paraId="5D23F89F" w14:textId="146A0F0C" w:rsidR="007106DE" w:rsidRPr="007106DE" w:rsidRDefault="007106DE" w:rsidP="007106DE">
      <w:pPr>
        <w:pStyle w:val="65ReferencesTextstylesTextstyles"/>
      </w:pPr>
      <w:r w:rsidRPr="007106DE">
        <w:t>111</w:t>
      </w:r>
      <w:r>
        <w:tab/>
      </w:r>
      <w:r w:rsidR="00ED6BE4" w:rsidRPr="007106DE">
        <w:t xml:space="preserve">Bazeley P. </w:t>
      </w:r>
      <w:r w:rsidRPr="007106DE">
        <w:rPr>
          <w:i/>
        </w:rPr>
        <w:t>Qualitative</w:t>
      </w:r>
      <w:r w:rsidR="00ED6BE4" w:rsidRPr="007106DE">
        <w:t xml:space="preserve"> </w:t>
      </w:r>
      <w:r w:rsidRPr="007106DE">
        <w:rPr>
          <w:i/>
        </w:rPr>
        <w:t>Data</w:t>
      </w:r>
      <w:r w:rsidR="00ED6BE4" w:rsidRPr="007106DE">
        <w:t xml:space="preserve"> </w:t>
      </w:r>
      <w:r w:rsidRPr="007106DE">
        <w:rPr>
          <w:i/>
        </w:rPr>
        <w:t>Analysis</w:t>
      </w:r>
      <w:r w:rsidR="00ED6BE4" w:rsidRPr="007106DE">
        <w:t xml:space="preserve">: </w:t>
      </w:r>
      <w:r w:rsidRPr="007106DE">
        <w:rPr>
          <w:i/>
        </w:rPr>
        <w:t>Practical</w:t>
      </w:r>
      <w:r w:rsidR="00ED6BE4" w:rsidRPr="007106DE">
        <w:t xml:space="preserve"> </w:t>
      </w:r>
      <w:r w:rsidRPr="007106DE">
        <w:rPr>
          <w:i/>
        </w:rPr>
        <w:t>Strategies</w:t>
      </w:r>
      <w:r w:rsidR="00ED6BE4" w:rsidRPr="007106DE">
        <w:t>. 1 edition. London: SAGE Publications Ltd; 2013.</w:t>
      </w:r>
    </w:p>
    <w:p w14:paraId="4002C724" w14:textId="1D64393E" w:rsidR="007106DE" w:rsidRPr="007106DE" w:rsidRDefault="007106DE" w:rsidP="007106DE">
      <w:pPr>
        <w:pStyle w:val="65ReferencesTextstylesTextstyles"/>
      </w:pPr>
      <w:r w:rsidRPr="007106DE">
        <w:t>112</w:t>
      </w:r>
      <w:r>
        <w:tab/>
      </w:r>
      <w:r w:rsidR="00ED6BE4" w:rsidRPr="007106DE">
        <w:t xml:space="preserve">Rubin HJ, Rubin IS. </w:t>
      </w:r>
      <w:r w:rsidRPr="007106DE">
        <w:rPr>
          <w:i/>
        </w:rPr>
        <w:t>Qualitative</w:t>
      </w:r>
      <w:r w:rsidR="00ED6BE4" w:rsidRPr="007106DE">
        <w:t xml:space="preserve"> </w:t>
      </w:r>
      <w:r w:rsidRPr="007106DE">
        <w:rPr>
          <w:i/>
        </w:rPr>
        <w:t>Interviewing</w:t>
      </w:r>
      <w:r w:rsidR="00ED6BE4" w:rsidRPr="007106DE">
        <w:t xml:space="preserve">: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Art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Hearing</w:t>
      </w:r>
      <w:r w:rsidR="00ED6BE4" w:rsidRPr="007106DE">
        <w:t xml:space="preserve"> </w:t>
      </w:r>
      <w:r w:rsidRPr="007106DE">
        <w:rPr>
          <w:i/>
        </w:rPr>
        <w:t>Data</w:t>
      </w:r>
      <w:r w:rsidR="00ED6BE4" w:rsidRPr="007106DE">
        <w:t>. Third edition. Thousand Oaks, Calif: SAGE Publications, Inc; 2011.</w:t>
      </w:r>
    </w:p>
    <w:p w14:paraId="1A2DE5A6" w14:textId="495F674A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1"/>
      <w:r w:rsidRPr="007106DE">
        <w:rPr>
          <w:highlight w:val="yellow"/>
        </w:rPr>
        <w:t>113</w:t>
      </w:r>
      <w:r w:rsidRPr="007106DE">
        <w:rPr>
          <w:highlight w:val="yellow"/>
        </w:rPr>
        <w:tab/>
        <w:t xml:space="preserve">Malterud K, Siersma VD, Guassora AD. Sample Size in Qualitative Interview Studies: Guided by Information Power. </w:t>
      </w:r>
      <w:r w:rsidRPr="007106DE">
        <w:rPr>
          <w:i/>
          <w:highlight w:val="yellow"/>
        </w:rPr>
        <w:t>Qual Health Res</w:t>
      </w:r>
      <w:r w:rsidRPr="007106DE">
        <w:rPr>
          <w:highlight w:val="yellow"/>
        </w:rPr>
        <w:t xml:space="preserve"> 2016;</w:t>
      </w:r>
      <w:r w:rsidRPr="007106DE">
        <w:rPr>
          <w:b/>
          <w:highlight w:val="yellow"/>
        </w:rPr>
        <w:t>26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1753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60</w:t>
      </w:r>
      <w:r w:rsidRPr="007106DE">
        <w:rPr>
          <w:highlight w:val="yellow"/>
        </w:rPr>
        <w:t>. https://doi.org/10.1177/1049732315617444</w:t>
      </w:r>
      <w:commentRangeEnd w:id="8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1"/>
      </w:r>
    </w:p>
    <w:p w14:paraId="02E4757D" w14:textId="4FD70969" w:rsidR="007106DE" w:rsidRPr="007106DE" w:rsidRDefault="007106DE" w:rsidP="007106DE">
      <w:pPr>
        <w:pStyle w:val="65ReferencesTextstylesTextstyles"/>
      </w:pPr>
      <w:r w:rsidRPr="007106DE">
        <w:t>114</w:t>
      </w:r>
      <w:r>
        <w:tab/>
      </w:r>
      <w:r w:rsidR="00ED6BE4" w:rsidRPr="007106DE">
        <w:t xml:space="preserve">Miles M, Huberman AM. </w:t>
      </w:r>
      <w:r w:rsidRPr="007106DE">
        <w:rPr>
          <w:i/>
        </w:rPr>
        <w:t>Qualitative</w:t>
      </w:r>
      <w:r w:rsidR="00ED6BE4" w:rsidRPr="007106DE">
        <w:t xml:space="preserve"> </w:t>
      </w:r>
      <w:r w:rsidRPr="007106DE">
        <w:rPr>
          <w:i/>
        </w:rPr>
        <w:t>Data</w:t>
      </w:r>
      <w:r w:rsidR="00ED6BE4" w:rsidRPr="007106DE">
        <w:t xml:space="preserve"> </w:t>
      </w:r>
      <w:r w:rsidRPr="007106DE">
        <w:rPr>
          <w:i/>
        </w:rPr>
        <w:t>Analysis</w:t>
      </w:r>
      <w:r w:rsidR="00ED6BE4" w:rsidRPr="007106DE">
        <w:t xml:space="preserve">: </w:t>
      </w:r>
      <w:r w:rsidRPr="007106DE">
        <w:rPr>
          <w:i/>
        </w:rPr>
        <w:t>An</w:t>
      </w:r>
      <w:r w:rsidR="00ED6BE4" w:rsidRPr="007106DE">
        <w:t xml:space="preserve"> </w:t>
      </w:r>
      <w:r w:rsidRPr="007106DE">
        <w:rPr>
          <w:i/>
        </w:rPr>
        <w:t>Expanded</w:t>
      </w:r>
      <w:r w:rsidR="00ED6BE4" w:rsidRPr="007106DE">
        <w:t xml:space="preserve"> </w:t>
      </w:r>
      <w:r w:rsidRPr="007106DE">
        <w:rPr>
          <w:i/>
        </w:rPr>
        <w:t>Sourcebook</w:t>
      </w:r>
      <w:r w:rsidR="00ED6BE4" w:rsidRPr="007106DE">
        <w:t>. Second Edition edition. Thousand Oaks: SAGE Publications, Inc; 1994.</w:t>
      </w:r>
    </w:p>
    <w:p w14:paraId="28A116B1" w14:textId="5CF9B286" w:rsidR="007106DE" w:rsidRPr="007106DE" w:rsidRDefault="007106DE" w:rsidP="007106DE">
      <w:pPr>
        <w:pStyle w:val="65ReferencesTextstylesTextstyles"/>
      </w:pPr>
      <w:r w:rsidRPr="007106DE">
        <w:t>115</w:t>
      </w:r>
      <w:r>
        <w:tab/>
      </w:r>
      <w:r w:rsidR="00ED6BE4" w:rsidRPr="007106DE">
        <w:t>Leech NL. The role of sampling in qualitative research. Academic Exchange Quarterly 2005;</w:t>
      </w:r>
      <w:r w:rsidRPr="007106DE">
        <w:rPr>
          <w:b/>
        </w:rPr>
        <w:t>9</w:t>
      </w:r>
      <w:r w:rsidR="00ED6BE4" w:rsidRPr="007106DE">
        <w:t>:280–4.</w:t>
      </w:r>
    </w:p>
    <w:p w14:paraId="7D334991" w14:textId="047C82F8" w:rsidR="007106DE" w:rsidRPr="007106DE" w:rsidRDefault="007106DE" w:rsidP="007106DE">
      <w:pPr>
        <w:pStyle w:val="65ReferencesTextstylesTextstyles"/>
      </w:pPr>
      <w:r w:rsidRPr="007106DE">
        <w:t>116</w:t>
      </w:r>
      <w:r>
        <w:tab/>
      </w:r>
      <w:r w:rsidR="00ED6BE4" w:rsidRPr="007106DE">
        <w:t xml:space="preserve">Stake RE. </w:t>
      </w:r>
      <w:r w:rsidRPr="007106DE">
        <w:rPr>
          <w:i/>
        </w:rPr>
        <w:t>Multiple</w:t>
      </w:r>
      <w:r w:rsidR="00ED6BE4" w:rsidRPr="007106DE">
        <w:t xml:space="preserve"> </w:t>
      </w:r>
      <w:r w:rsidRPr="007106DE">
        <w:rPr>
          <w:i/>
        </w:rPr>
        <w:t>Case</w:t>
      </w:r>
      <w:r w:rsidR="00ED6BE4" w:rsidRPr="007106DE">
        <w:t xml:space="preserve"> </w:t>
      </w:r>
      <w:r w:rsidRPr="007106DE">
        <w:rPr>
          <w:i/>
        </w:rPr>
        <w:t>Study</w:t>
      </w:r>
      <w:r w:rsidR="00ED6BE4" w:rsidRPr="007106DE">
        <w:t xml:space="preserve"> </w:t>
      </w:r>
      <w:r w:rsidRPr="007106DE">
        <w:rPr>
          <w:i/>
        </w:rPr>
        <w:t>Analysis</w:t>
      </w:r>
      <w:r w:rsidR="00ED6BE4" w:rsidRPr="007106DE">
        <w:t>. 1 edition. New York: Guilford Press; 2006.</w:t>
      </w:r>
    </w:p>
    <w:p w14:paraId="15202724" w14:textId="2BCE3BCB" w:rsidR="007106DE" w:rsidRPr="007106DE" w:rsidRDefault="007106DE" w:rsidP="007106DE">
      <w:pPr>
        <w:pStyle w:val="65ReferencesTextstylesTextstyles"/>
      </w:pPr>
      <w:r w:rsidRPr="007106DE">
        <w:t>117</w:t>
      </w:r>
      <w:r>
        <w:tab/>
      </w:r>
      <w:r w:rsidR="00ED6BE4" w:rsidRPr="007106DE">
        <w:t xml:space="preserve">Yin RK. </w:t>
      </w:r>
      <w:r w:rsidRPr="007106DE">
        <w:rPr>
          <w:i/>
        </w:rPr>
        <w:t>Case</w:t>
      </w:r>
      <w:r w:rsidR="00ED6BE4" w:rsidRPr="007106DE">
        <w:t xml:space="preserve"> </w:t>
      </w:r>
      <w:r w:rsidRPr="007106DE">
        <w:rPr>
          <w:i/>
        </w:rPr>
        <w:t>Study</w:t>
      </w:r>
      <w:r w:rsidR="00ED6BE4" w:rsidRPr="007106DE">
        <w:t xml:space="preserve"> </w:t>
      </w:r>
      <w:r w:rsidRPr="007106DE">
        <w:rPr>
          <w:i/>
        </w:rPr>
        <w:t>Research</w:t>
      </w:r>
      <w:r w:rsidR="00ED6BE4" w:rsidRPr="007106DE">
        <w:t xml:space="preserve">, </w:t>
      </w:r>
      <w:r w:rsidRPr="007106DE">
        <w:rPr>
          <w:i/>
        </w:rPr>
        <w:t>Design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Method</w:t>
      </w:r>
      <w:r w:rsidR="00ED6BE4" w:rsidRPr="007106DE">
        <w:t xml:space="preserve">. </w:t>
      </w:r>
      <w:r w:rsidRPr="007106DE">
        <w:t>4th</w:t>
      </w:r>
      <w:r w:rsidR="00ED6BE4" w:rsidRPr="007106DE">
        <w:t xml:space="preserve"> </w:t>
      </w:r>
      <w:r w:rsidRPr="007106DE">
        <w:rPr>
          <w:i/>
        </w:rPr>
        <w:t>ed</w:t>
      </w:r>
      <w:r w:rsidR="00ED6BE4" w:rsidRPr="007106DE">
        <w:t>. London: SAGE.; 2008.</w:t>
      </w:r>
    </w:p>
    <w:p w14:paraId="0C94917D" w14:textId="7031FBC6" w:rsidR="007106DE" w:rsidRPr="007106DE" w:rsidRDefault="007106DE" w:rsidP="007106DE">
      <w:pPr>
        <w:pStyle w:val="65ReferencesTextstylesTextstyles"/>
      </w:pPr>
      <w:r w:rsidRPr="007106DE">
        <w:t>118</w:t>
      </w:r>
      <w:r>
        <w:tab/>
      </w:r>
      <w:r w:rsidR="00ED6BE4" w:rsidRPr="007106DE">
        <w:t xml:space="preserve">Baker SE, Edwards R. </w:t>
      </w:r>
      <w:r w:rsidRPr="007106DE">
        <w:rPr>
          <w:i/>
        </w:rPr>
        <w:t>How</w:t>
      </w:r>
      <w:r w:rsidR="00ED6BE4" w:rsidRPr="007106DE">
        <w:t xml:space="preserve"> </w:t>
      </w:r>
      <w:r w:rsidRPr="007106DE">
        <w:rPr>
          <w:i/>
        </w:rPr>
        <w:t>many</w:t>
      </w:r>
      <w:r w:rsidR="00ED6BE4" w:rsidRPr="007106DE">
        <w:t xml:space="preserve"> </w:t>
      </w:r>
      <w:r w:rsidRPr="007106DE">
        <w:rPr>
          <w:i/>
        </w:rPr>
        <w:t>qualitative</w:t>
      </w:r>
      <w:r w:rsidR="00ED6BE4" w:rsidRPr="007106DE">
        <w:t xml:space="preserve"> </w:t>
      </w:r>
      <w:r w:rsidRPr="007106DE">
        <w:rPr>
          <w:i/>
        </w:rPr>
        <w:t>interviews</w:t>
      </w:r>
      <w:r w:rsidR="00ED6BE4" w:rsidRPr="007106DE">
        <w:t xml:space="preserve"> </w:t>
      </w:r>
      <w:r w:rsidRPr="007106DE">
        <w:rPr>
          <w:i/>
        </w:rPr>
        <w:t>is</w:t>
      </w:r>
      <w:r w:rsidR="00ED6BE4" w:rsidRPr="007106DE">
        <w:t xml:space="preserve"> </w:t>
      </w:r>
      <w:r w:rsidRPr="007106DE">
        <w:rPr>
          <w:i/>
        </w:rPr>
        <w:t>enough</w:t>
      </w:r>
      <w:r w:rsidR="00ED6BE4" w:rsidRPr="007106DE">
        <w:t>. NCRM; 2012.</w:t>
      </w:r>
    </w:p>
    <w:p w14:paraId="1CCE02D6" w14:textId="0D12ADDE" w:rsidR="007106DE" w:rsidRPr="007106DE" w:rsidRDefault="007106DE" w:rsidP="007106DE">
      <w:pPr>
        <w:pStyle w:val="65ReferencesTextstylesTextstyles"/>
      </w:pPr>
      <w:r w:rsidRPr="007106DE">
        <w:t>119</w:t>
      </w:r>
      <w:r>
        <w:tab/>
      </w:r>
      <w:r w:rsidR="00ED6BE4" w:rsidRPr="007106DE">
        <w:t xml:space="preserve">Morse JM. Determining Sample Size. </w:t>
      </w:r>
      <w:r w:rsidRPr="007106DE">
        <w:rPr>
          <w:i/>
        </w:rPr>
        <w:t>Qual</w:t>
      </w:r>
      <w:r w:rsidR="00ED6BE4" w:rsidRPr="007106DE">
        <w:t xml:space="preserve">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Res</w:t>
      </w:r>
      <w:r w:rsidR="00ED6BE4" w:rsidRPr="007106DE">
        <w:t xml:space="preserve"> 2000;</w:t>
      </w:r>
      <w:r w:rsidRPr="007106DE">
        <w:rPr>
          <w:b/>
        </w:rPr>
        <w:t>10</w:t>
      </w:r>
      <w:r w:rsidR="00ED6BE4" w:rsidRPr="007106DE">
        <w:t>:3–5. https://doi.org/10.1177/104973200129118183.</w:t>
      </w:r>
    </w:p>
    <w:p w14:paraId="368BC9C7" w14:textId="55468ED1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2"/>
      <w:r w:rsidRPr="007106DE">
        <w:rPr>
          <w:highlight w:val="yellow"/>
        </w:rPr>
        <w:t>120</w:t>
      </w:r>
      <w:r w:rsidRPr="007106DE">
        <w:rPr>
          <w:highlight w:val="yellow"/>
        </w:rPr>
        <w:tab/>
        <w:t xml:space="preserve">Pinnock H, Kendall M, Murray SA, Worth A, Levack P, Porter M,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Living and dying </w:t>
      </w:r>
      <w:r w:rsidRPr="007106DE">
        <w:rPr>
          <w:highlight w:val="yellow"/>
        </w:rPr>
        <w:lastRenderedPageBreak/>
        <w:t xml:space="preserve">with severe chronic obstructive pulmonary disease: multi-perspective longitudinal qualitative study. </w:t>
      </w:r>
      <w:r w:rsidRPr="007106DE">
        <w:rPr>
          <w:i/>
          <w:highlight w:val="yellow"/>
        </w:rPr>
        <w:t>BMJ</w:t>
      </w:r>
      <w:r w:rsidRPr="007106DE">
        <w:rPr>
          <w:highlight w:val="yellow"/>
        </w:rPr>
        <w:t xml:space="preserve"> 2011;</w:t>
      </w:r>
      <w:r w:rsidRPr="007106DE">
        <w:rPr>
          <w:b/>
          <w:highlight w:val="yellow"/>
        </w:rPr>
        <w:t>342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d142</w:t>
      </w:r>
      <w:r w:rsidRPr="007106DE">
        <w:rPr>
          <w:highlight w:val="yellow"/>
        </w:rPr>
        <w:t>. https://doi.org/10.1136/bmj.d142</w:t>
      </w:r>
      <w:commentRangeEnd w:id="8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2"/>
      </w:r>
    </w:p>
    <w:p w14:paraId="096E38D9" w14:textId="6DF4AA6C" w:rsidR="007106DE" w:rsidRPr="007106DE" w:rsidRDefault="007106DE" w:rsidP="007106DE">
      <w:pPr>
        <w:pStyle w:val="65ReferencesTextstylesTextstyles"/>
      </w:pPr>
      <w:r w:rsidRPr="007106DE">
        <w:t>121</w:t>
      </w:r>
      <w:r>
        <w:tab/>
      </w:r>
      <w:r w:rsidRPr="007106DE">
        <w:rPr>
          <w:i/>
        </w:rPr>
        <w:t>Ethnic</w:t>
      </w:r>
      <w:r w:rsidR="00ED6BE4" w:rsidRPr="007106DE">
        <w:t xml:space="preserve"> </w:t>
      </w:r>
      <w:r w:rsidRPr="007106DE">
        <w:rPr>
          <w:i/>
        </w:rPr>
        <w:t>group</w:t>
      </w:r>
      <w:r w:rsidR="00ED6BE4" w:rsidRPr="007106DE">
        <w:t xml:space="preserve">, </w:t>
      </w:r>
      <w:r w:rsidRPr="007106DE">
        <w:rPr>
          <w:i/>
        </w:rPr>
        <w:t>national</w:t>
      </w:r>
      <w:r w:rsidR="00ED6BE4" w:rsidRPr="007106DE">
        <w:t xml:space="preserve"> </w:t>
      </w:r>
      <w:r w:rsidRPr="007106DE">
        <w:rPr>
          <w:i/>
        </w:rPr>
        <w:t>identity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religion</w:t>
      </w:r>
      <w:r w:rsidR="00ED6BE4" w:rsidRPr="007106DE">
        <w:t xml:space="preserve"> - </w:t>
      </w:r>
      <w:r w:rsidRPr="007106DE">
        <w:rPr>
          <w:i/>
        </w:rPr>
        <w:t>Office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National</w:t>
      </w:r>
      <w:r w:rsidR="00ED6BE4" w:rsidRPr="007106DE">
        <w:t xml:space="preserve"> </w:t>
      </w:r>
      <w:r w:rsidRPr="007106DE">
        <w:rPr>
          <w:i/>
        </w:rPr>
        <w:t>Statistics</w:t>
      </w:r>
      <w:r w:rsidR="00ED6BE4" w:rsidRPr="007106DE">
        <w:t>. n.d. URL: https://www.ons.gov.uk/methodology/classificationsandstandards/measuringequality/ethnicgroupnationalidentityandreligion (Accessed 1 December 2021).</w:t>
      </w:r>
    </w:p>
    <w:p w14:paraId="2898A749" w14:textId="16DA0106" w:rsidR="007106DE" w:rsidRPr="007106DE" w:rsidRDefault="007106DE" w:rsidP="007106DE">
      <w:pPr>
        <w:pStyle w:val="65ReferencesTextstylesTextstyles"/>
      </w:pPr>
      <w:r w:rsidRPr="007106DE">
        <w:t>122</w:t>
      </w:r>
      <w:r>
        <w:tab/>
      </w:r>
      <w:r w:rsidR="00ED6BE4" w:rsidRPr="007106DE">
        <w:t xml:space="preserve">Farooqi, Azhar (Professor), Raghavan, Raghu (Professor), Jutlla, Karan (Dr), Patal, Naina, Akroyd, Carol, Desai, Binal. </w:t>
      </w:r>
      <w:r w:rsidRPr="007106DE">
        <w:rPr>
          <w:i/>
        </w:rPr>
        <w:t>Toolkit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: </w:t>
      </w:r>
      <w:r w:rsidRPr="007106DE">
        <w:rPr>
          <w:i/>
        </w:rPr>
        <w:t>Increasing</w:t>
      </w:r>
      <w:r w:rsidR="00ED6BE4" w:rsidRPr="007106DE">
        <w:t xml:space="preserve"> </w:t>
      </w:r>
      <w:r w:rsidRPr="007106DE">
        <w:rPr>
          <w:i/>
        </w:rPr>
        <w:t>participation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Black</w:t>
      </w:r>
      <w:r w:rsidR="00ED6BE4" w:rsidRPr="007106DE">
        <w:t xml:space="preserve"> </w:t>
      </w:r>
      <w:r w:rsidRPr="007106DE">
        <w:rPr>
          <w:i/>
        </w:rPr>
        <w:t>Asian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Minority</w:t>
      </w:r>
      <w:r w:rsidR="00ED6BE4" w:rsidRPr="007106DE">
        <w:t xml:space="preserve"> </w:t>
      </w:r>
      <w:r w:rsidRPr="007106DE">
        <w:rPr>
          <w:i/>
        </w:rPr>
        <w:t>Ethnic</w:t>
      </w:r>
      <w:r w:rsidR="00ED6BE4" w:rsidRPr="007106DE">
        <w:t xml:space="preserve"> (</w:t>
      </w:r>
      <w:r w:rsidRPr="007106DE">
        <w:rPr>
          <w:i/>
        </w:rPr>
        <w:t>BAME</w:t>
      </w:r>
      <w:r w:rsidR="00ED6BE4" w:rsidRPr="007106DE">
        <w:t xml:space="preserve">) </w:t>
      </w:r>
      <w:r w:rsidRPr="007106DE">
        <w:rPr>
          <w:i/>
        </w:rPr>
        <w:t>groups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social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research</w:t>
      </w:r>
      <w:r w:rsidR="00ED6BE4" w:rsidRPr="007106DE">
        <w:t>. Increasing Participation for Black, Asian and Minority Groups in Health and Social Care Research. 2018. URL: https://arc-em.nihr.ac.uk/clahrcs-store/increasing-participation-black-asian-and-minority-ethnic-bame-groups-health-and-social.</w:t>
      </w:r>
    </w:p>
    <w:p w14:paraId="68F01B03" w14:textId="21D8B57D" w:rsidR="007106DE" w:rsidRPr="007106DE" w:rsidRDefault="007106DE" w:rsidP="007106DE">
      <w:pPr>
        <w:pStyle w:val="65ReferencesTextstylesTextstyles"/>
      </w:pPr>
      <w:r w:rsidRPr="007106DE">
        <w:t>123</w:t>
      </w:r>
      <w:r>
        <w:tab/>
      </w:r>
      <w:r w:rsidR="00ED6BE4" w:rsidRPr="007106DE">
        <w:t xml:space="preserve">Wallerstein N, Minkler M, Carter-Edwards L, Avila M, Sánchez V. Improving health through community engagement, community organization, and community building.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behavior</w:t>
      </w:r>
      <w:r w:rsidR="00ED6BE4" w:rsidRPr="007106DE">
        <w:t xml:space="preserve">: </w:t>
      </w:r>
      <w:r w:rsidRPr="007106DE">
        <w:rPr>
          <w:i/>
        </w:rPr>
        <w:t>Theory</w:t>
      </w:r>
      <w:r w:rsidR="00ED6BE4" w:rsidRPr="007106DE">
        <w:t xml:space="preserve">, </w:t>
      </w:r>
      <w:r w:rsidRPr="007106DE">
        <w:rPr>
          <w:i/>
        </w:rPr>
        <w:t>research</w:t>
      </w:r>
      <w:r w:rsidR="00ED6BE4" w:rsidRPr="007106DE">
        <w:t xml:space="preserve">,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practice</w:t>
      </w:r>
      <w:r w:rsidR="00ED6BE4" w:rsidRPr="007106DE">
        <w:t xml:space="preserve">, </w:t>
      </w:r>
      <w:r w:rsidRPr="007106DE">
        <w:t>5th</w:t>
      </w:r>
      <w:r w:rsidR="00ED6BE4" w:rsidRPr="007106DE">
        <w:t xml:space="preserve"> </w:t>
      </w:r>
      <w:r w:rsidRPr="007106DE">
        <w:rPr>
          <w:i/>
        </w:rPr>
        <w:t>ed</w:t>
      </w:r>
      <w:r w:rsidR="00ED6BE4" w:rsidRPr="007106DE">
        <w:t>. Hoboken, NJ, US: Jossey-Bass/Wiley; 2015. p. 277–300.</w:t>
      </w:r>
    </w:p>
    <w:p w14:paraId="7205DAEE" w14:textId="0EE1CA16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3"/>
      <w:r w:rsidRPr="007106DE">
        <w:rPr>
          <w:highlight w:val="yellow"/>
        </w:rPr>
        <w:t>124</w:t>
      </w:r>
      <w:r w:rsidRPr="007106DE">
        <w:rPr>
          <w:highlight w:val="yellow"/>
        </w:rPr>
        <w:tab/>
        <w:t xml:space="preserve">Highet G, Crawford D, Murray SA, Boyd K. Development and evaluation of the Supportive and Palliative Care Indicators Tool (SPICT): a mixed-methods study. </w:t>
      </w:r>
      <w:r w:rsidRPr="007106DE">
        <w:rPr>
          <w:i/>
          <w:highlight w:val="yellow"/>
        </w:rPr>
        <w:t>BMJ Support Palliat Care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285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90</w:t>
      </w:r>
      <w:r w:rsidRPr="007106DE">
        <w:rPr>
          <w:highlight w:val="yellow"/>
        </w:rPr>
        <w:t>. https://doi.org/10.1136/bmjspcare-2013-000488</w:t>
      </w:r>
      <w:commentRangeEnd w:id="8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3"/>
      </w:r>
    </w:p>
    <w:p w14:paraId="1B71EC4B" w14:textId="48EE881C" w:rsidR="007106DE" w:rsidRPr="007106DE" w:rsidRDefault="007106DE" w:rsidP="007106DE">
      <w:pPr>
        <w:pStyle w:val="65ReferencesTextstylesTextstyles"/>
      </w:pPr>
      <w:r w:rsidRPr="007106DE">
        <w:t>125</w:t>
      </w:r>
      <w:r>
        <w:tab/>
      </w:r>
      <w:r w:rsidRPr="007106DE">
        <w:rPr>
          <w:i/>
        </w:rPr>
        <w:t>SPICT</w:t>
      </w:r>
      <w:r w:rsidR="00ED6BE4" w:rsidRPr="007106DE">
        <w:t>. SPICT. n.d. URL: https://www.spict.org.uk/ (Accessed 13 December 2021).</w:t>
      </w:r>
    </w:p>
    <w:p w14:paraId="00B86DBF" w14:textId="07125F86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4"/>
      <w:r w:rsidRPr="007106DE">
        <w:rPr>
          <w:highlight w:val="yellow"/>
        </w:rPr>
        <w:t>126</w:t>
      </w:r>
      <w:r w:rsidRPr="007106DE">
        <w:rPr>
          <w:highlight w:val="yellow"/>
        </w:rPr>
        <w:tab/>
        <w:t xml:space="preserve">Lloyd CE, Johnson MR, Mughal S, Sturt JA, Collins GS, Roy T,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Securing recruitment and obtaining informed consent in minority ethnic groups in the UK. </w:t>
      </w:r>
      <w:r w:rsidRPr="007106DE">
        <w:rPr>
          <w:i/>
          <w:highlight w:val="yellow"/>
        </w:rPr>
        <w:t>BMC Health Serv Res</w:t>
      </w:r>
      <w:r w:rsidRPr="007106DE">
        <w:rPr>
          <w:highlight w:val="yellow"/>
        </w:rPr>
        <w:t xml:space="preserve"> 2008;</w:t>
      </w:r>
      <w:r w:rsidRPr="007106DE">
        <w:rPr>
          <w:b/>
          <w:highlight w:val="yellow"/>
        </w:rPr>
        <w:t>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68</w:t>
      </w:r>
      <w:r w:rsidRPr="007106DE">
        <w:rPr>
          <w:highlight w:val="yellow"/>
        </w:rPr>
        <w:t>. https://doi.org/10.1186/1472-6963-8-68</w:t>
      </w:r>
      <w:commentRangeEnd w:id="8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4"/>
      </w:r>
    </w:p>
    <w:p w14:paraId="1D7923E0" w14:textId="4B4A84B2" w:rsidR="007106DE" w:rsidRPr="007106DE" w:rsidRDefault="007106DE" w:rsidP="007106DE">
      <w:pPr>
        <w:pStyle w:val="65ReferencesTextstylesTextstyles"/>
      </w:pPr>
      <w:r w:rsidRPr="007106DE">
        <w:t>127</w:t>
      </w:r>
      <w:r>
        <w:tab/>
      </w:r>
      <w:r w:rsidR="00ED6BE4" w:rsidRPr="007106DE">
        <w:t xml:space="preserve">Chiesa M, Hobbs S. Making sense of social research: how useful is the Hawthorne Effect? </w:t>
      </w:r>
      <w:r w:rsidRPr="007106DE">
        <w:rPr>
          <w:i/>
        </w:rPr>
        <w:t>European</w:t>
      </w:r>
      <w:r w:rsidR="00ED6BE4" w:rsidRPr="007106DE">
        <w:t xml:space="preserve">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Social</w:t>
      </w:r>
      <w:r w:rsidR="00ED6BE4" w:rsidRPr="007106DE">
        <w:t xml:space="preserve"> </w:t>
      </w:r>
      <w:r w:rsidRPr="007106DE">
        <w:rPr>
          <w:i/>
        </w:rPr>
        <w:t>Psychology</w:t>
      </w:r>
      <w:r w:rsidR="00ED6BE4" w:rsidRPr="007106DE">
        <w:t xml:space="preserve"> 2008;</w:t>
      </w:r>
      <w:r w:rsidRPr="007106DE">
        <w:rPr>
          <w:b/>
        </w:rPr>
        <w:t>38</w:t>
      </w:r>
      <w:r w:rsidR="00ED6BE4" w:rsidRPr="007106DE">
        <w:t>:67–74. https://doi.org/10.1002/ejsp.401.</w:t>
      </w:r>
    </w:p>
    <w:p w14:paraId="70333AAA" w14:textId="746F42DC" w:rsidR="007106DE" w:rsidRPr="007106DE" w:rsidRDefault="007106DE" w:rsidP="007106DE">
      <w:pPr>
        <w:pStyle w:val="65ReferencesTextstylesTextstyles"/>
      </w:pPr>
      <w:r w:rsidRPr="007106DE">
        <w:t>128</w:t>
      </w:r>
      <w:r>
        <w:tab/>
      </w:r>
      <w:r w:rsidR="00ED6BE4" w:rsidRPr="007106DE">
        <w:t xml:space="preserve">Singh S, Z Islam, LJ Brown, R Gajwani RJ F Rabiee and H Parsons. </w:t>
      </w:r>
      <w:r w:rsidRPr="007106DE">
        <w:rPr>
          <w:i/>
        </w:rPr>
        <w:t>Ethnicity</w:t>
      </w:r>
      <w:r w:rsidR="00ED6BE4" w:rsidRPr="007106DE">
        <w:t xml:space="preserve">, </w:t>
      </w:r>
      <w:r w:rsidRPr="007106DE">
        <w:rPr>
          <w:i/>
        </w:rPr>
        <w:t>detention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early</w:t>
      </w:r>
      <w:r w:rsidR="00ED6BE4" w:rsidRPr="007106DE">
        <w:t xml:space="preserve"> </w:t>
      </w:r>
      <w:r w:rsidRPr="007106DE">
        <w:rPr>
          <w:i/>
        </w:rPr>
        <w:t>intervention</w:t>
      </w:r>
      <w:r w:rsidR="00ED6BE4" w:rsidRPr="007106DE">
        <w:rPr>
          <w:rFonts w:ascii="Times New Roman" w:hAnsi="Times New Roman" w:cs="Times New Roman"/>
        </w:rPr>
        <w:t> </w:t>
      </w:r>
      <w:r w:rsidR="00ED6BE4" w:rsidRPr="007106DE">
        <w:t xml:space="preserve">: </w:t>
      </w:r>
      <w:r w:rsidRPr="007106DE">
        <w:rPr>
          <w:i/>
        </w:rPr>
        <w:t>reducing</w:t>
      </w:r>
      <w:r w:rsidR="00ED6BE4" w:rsidRPr="007106DE">
        <w:t xml:space="preserve"> </w:t>
      </w:r>
      <w:r w:rsidRPr="007106DE">
        <w:rPr>
          <w:i/>
        </w:rPr>
        <w:t>inequalities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improving</w:t>
      </w:r>
      <w:r w:rsidR="00ED6BE4" w:rsidRPr="007106DE">
        <w:t xml:space="preserve"> </w:t>
      </w:r>
      <w:r w:rsidRPr="007106DE">
        <w:rPr>
          <w:i/>
        </w:rPr>
        <w:t>outcomes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black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minority</w:t>
      </w:r>
      <w:r w:rsidR="00ED6BE4" w:rsidRPr="007106DE">
        <w:t xml:space="preserve"> </w:t>
      </w:r>
      <w:r w:rsidRPr="007106DE">
        <w:rPr>
          <w:i/>
        </w:rPr>
        <w:t>ethnic</w:t>
      </w:r>
      <w:r w:rsidR="00ED6BE4" w:rsidRPr="007106DE">
        <w:t>. 2013.</w:t>
      </w:r>
    </w:p>
    <w:p w14:paraId="7111F94F" w14:textId="1BF41894" w:rsidR="007106DE" w:rsidRPr="007106DE" w:rsidRDefault="007106DE" w:rsidP="007106DE">
      <w:pPr>
        <w:pStyle w:val="65ReferencesTextstylesTextstyles"/>
      </w:pPr>
      <w:r w:rsidRPr="007106DE">
        <w:t>129</w:t>
      </w:r>
      <w:r>
        <w:tab/>
      </w:r>
      <w:r w:rsidR="00ED6BE4" w:rsidRPr="007106DE">
        <w:t xml:space="preserve">Bazeley P. Analysing Qualitative Data: More Than </w:t>
      </w:r>
      <w:r w:rsidRPr="007106DE">
        <w:t>‘</w:t>
      </w:r>
      <w:r w:rsidR="00ED6BE4" w:rsidRPr="007106DE">
        <w:t>Identifying Themes</w:t>
      </w:r>
      <w:r w:rsidRPr="007106DE">
        <w:t>’</w:t>
      </w:r>
      <w:r w:rsidR="00ED6BE4" w:rsidRPr="007106DE">
        <w:t xml:space="preserve">.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MALAYSIAN</w:t>
      </w:r>
      <w:r w:rsidR="00ED6BE4" w:rsidRPr="007106DE">
        <w:t xml:space="preserve">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QUALITATIVE</w:t>
      </w:r>
      <w:r w:rsidR="00ED6BE4" w:rsidRPr="007106DE">
        <w:t xml:space="preserve"> </w:t>
      </w:r>
      <w:r w:rsidRPr="007106DE">
        <w:rPr>
          <w:i/>
        </w:rPr>
        <w:t>RESEARCH</w:t>
      </w:r>
      <w:r w:rsidR="00ED6BE4" w:rsidRPr="007106DE">
        <w:t xml:space="preserve"> 2009;</w:t>
      </w:r>
      <w:r w:rsidRPr="007106DE">
        <w:rPr>
          <w:b/>
        </w:rPr>
        <w:t>2</w:t>
      </w:r>
      <w:r w:rsidR="00ED6BE4" w:rsidRPr="007106DE">
        <w:t>:18.</w:t>
      </w:r>
    </w:p>
    <w:p w14:paraId="12EB3B6B" w14:textId="66E74DA0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5"/>
      <w:commentRangeStart w:id="86"/>
      <w:r w:rsidRPr="007106DE">
        <w:rPr>
          <w:highlight w:val="yellow"/>
        </w:rPr>
        <w:t>130</w:t>
      </w:r>
      <w:r w:rsidRPr="007106DE">
        <w:rPr>
          <w:highlight w:val="yellow"/>
        </w:rPr>
        <w:tab/>
        <w:t xml:space="preserve">Michie S, Richardson M, Johnston M, Abraham C, Francis J, Hardeman W,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The behavior change technique taxonomy (v1) of 93 hierarchically clustered techniques: building an international consensus for the reporting of behavior change interventions. </w:t>
      </w:r>
      <w:r w:rsidRPr="007106DE">
        <w:rPr>
          <w:i/>
          <w:highlight w:val="yellow"/>
        </w:rPr>
        <w:t>Ann Behav Med</w:t>
      </w:r>
      <w:r w:rsidRPr="007106DE">
        <w:rPr>
          <w:highlight w:val="yellow"/>
        </w:rPr>
        <w:t xml:space="preserve"> 2013;</w:t>
      </w:r>
      <w:r w:rsidRPr="007106DE">
        <w:rPr>
          <w:b/>
          <w:highlight w:val="yellow"/>
        </w:rPr>
        <w:t>46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81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95</w:t>
      </w:r>
      <w:r w:rsidRPr="007106DE">
        <w:rPr>
          <w:highlight w:val="yellow"/>
        </w:rPr>
        <w:t>. https://doi.org/10.1007/s12160-013-9486-6</w:t>
      </w:r>
      <w:commentRangeEnd w:id="8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5"/>
      </w:r>
      <w:commentRangeEnd w:id="8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6"/>
      </w:r>
    </w:p>
    <w:p w14:paraId="173EBDB3" w14:textId="5299EAE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7"/>
      <w:r w:rsidRPr="007106DE">
        <w:rPr>
          <w:highlight w:val="yellow"/>
        </w:rPr>
        <w:t>131</w:t>
      </w:r>
      <w:r w:rsidRPr="007106DE">
        <w:rPr>
          <w:highlight w:val="yellow"/>
        </w:rPr>
        <w:tab/>
        <w:t xml:space="preserve">Murray E, Treweek S, Pope C, MacFarlane A, Ballini L, Dowrick C,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Normalisation process theory: a framework for developing, evaluating and implementing complex interventions. </w:t>
      </w:r>
      <w:r w:rsidRPr="007106DE">
        <w:rPr>
          <w:i/>
          <w:highlight w:val="yellow"/>
        </w:rPr>
        <w:t>BMC Med</w:t>
      </w:r>
      <w:r w:rsidRPr="007106DE">
        <w:rPr>
          <w:highlight w:val="yellow"/>
        </w:rPr>
        <w:t xml:space="preserve"> 2010;</w:t>
      </w:r>
      <w:r w:rsidRPr="007106DE">
        <w:rPr>
          <w:b/>
          <w:highlight w:val="yellow"/>
        </w:rPr>
        <w:t>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63</w:t>
      </w:r>
      <w:r w:rsidRPr="007106DE">
        <w:rPr>
          <w:highlight w:val="yellow"/>
        </w:rPr>
        <w:t>. https://doi.org/10.1186/1741-7015-8-63</w:t>
      </w:r>
      <w:commentRangeEnd w:id="8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7"/>
      </w:r>
    </w:p>
    <w:p w14:paraId="0C5198CF" w14:textId="3486B132" w:rsidR="007106DE" w:rsidRPr="007106DE" w:rsidRDefault="007106DE" w:rsidP="007106DE">
      <w:pPr>
        <w:pStyle w:val="65ReferencesTextstylesTextstyles"/>
      </w:pPr>
      <w:r w:rsidRPr="007106DE">
        <w:t>132</w:t>
      </w:r>
      <w:r>
        <w:tab/>
      </w:r>
      <w:r w:rsidR="00ED6BE4" w:rsidRPr="007106DE">
        <w:t xml:space="preserve">Cartwright, Julia, Kabir, Thomas, Simons, Lucy. INVOLVE: Budgeting for involvement: Practical advice on budgeting for actively involving the public in research studies. </w:t>
      </w:r>
      <w:r w:rsidRPr="007106DE">
        <w:rPr>
          <w:i/>
        </w:rPr>
        <w:t>NIHR</w:t>
      </w:r>
      <w:r w:rsidR="00ED6BE4" w:rsidRPr="007106DE">
        <w:t xml:space="preserve"> 2013.</w:t>
      </w:r>
    </w:p>
    <w:p w14:paraId="0F376746" w14:textId="75D6BDAB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8"/>
      <w:r w:rsidRPr="007106DE">
        <w:rPr>
          <w:highlight w:val="yellow"/>
        </w:rPr>
        <w:t>133</w:t>
      </w:r>
      <w:r w:rsidRPr="007106DE">
        <w:rPr>
          <w:highlight w:val="yellow"/>
        </w:rPr>
        <w:tab/>
        <w:t xml:space="preserve">Kai J, Beavan J, Faull C, Dodson L, Gill P, Beighton A. Professional uncertainty and disempowerment responding to ethnic diversity in health care: a qualitative study. </w:t>
      </w:r>
      <w:r w:rsidRPr="007106DE">
        <w:rPr>
          <w:i/>
          <w:highlight w:val="yellow"/>
        </w:rPr>
        <w:t>PLOS Med</w:t>
      </w:r>
      <w:r w:rsidRPr="007106DE">
        <w:rPr>
          <w:highlight w:val="yellow"/>
        </w:rPr>
        <w:t xml:space="preserve"> 2007;</w:t>
      </w:r>
      <w:r w:rsidRPr="007106DE">
        <w:rPr>
          <w:b/>
          <w:highlight w:val="yellow"/>
        </w:rPr>
        <w:t>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e323</w:t>
      </w:r>
      <w:r w:rsidRPr="007106DE">
        <w:rPr>
          <w:highlight w:val="yellow"/>
        </w:rPr>
        <w:t>.</w:t>
      </w:r>
      <w:commentRangeEnd w:id="8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8"/>
      </w:r>
    </w:p>
    <w:p w14:paraId="79DF5476" w14:textId="4A374A1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89"/>
      <w:r w:rsidRPr="007106DE">
        <w:rPr>
          <w:highlight w:val="yellow"/>
        </w:rPr>
        <w:t>134</w:t>
      </w:r>
      <w:r w:rsidRPr="007106DE">
        <w:rPr>
          <w:highlight w:val="yellow"/>
        </w:rPr>
        <w:tab/>
        <w:t xml:space="preserve">Gerber K, Maharaj E, Brijnath B, Antoniades J. End-of-life care for older first-generation migrants: a scoping review [published online ahead of print December 09 2020]. </w:t>
      </w:r>
      <w:r w:rsidRPr="007106DE">
        <w:rPr>
          <w:i/>
          <w:highlight w:val="yellow"/>
        </w:rPr>
        <w:t>BMJ Support Palliat Care</w:t>
      </w:r>
      <w:r w:rsidRPr="007106DE">
        <w:rPr>
          <w:highlight w:val="yellow"/>
        </w:rPr>
        <w:t xml:space="preserve"> 2020.</w:t>
      </w:r>
      <w:commentRangeEnd w:id="8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9"/>
      </w:r>
    </w:p>
    <w:p w14:paraId="1BE3EDDD" w14:textId="7C12E3BE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90"/>
      <w:commentRangeStart w:id="91"/>
      <w:commentRangeStart w:id="92"/>
      <w:r w:rsidRPr="007106DE">
        <w:rPr>
          <w:highlight w:val="yellow"/>
        </w:rPr>
        <w:t>135</w:t>
      </w:r>
      <w:r w:rsidRPr="007106DE">
        <w:rPr>
          <w:highlight w:val="yellow"/>
        </w:rPr>
        <w:tab/>
        <w:t xml:space="preserve">Zwakman M, Jabbarian LJ, van Delden J, van der Heide A, Korfage IJ, Pollock K,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Advance care planning: A systematic review about experiences of patients with a life-threatening or life-limiting illness. </w:t>
      </w:r>
      <w:r w:rsidRPr="007106DE">
        <w:rPr>
          <w:i/>
          <w:highlight w:val="yellow"/>
        </w:rPr>
        <w:t>Palliat Med</w:t>
      </w:r>
      <w:r w:rsidRPr="007106DE">
        <w:rPr>
          <w:highlight w:val="yellow"/>
        </w:rPr>
        <w:t xml:space="preserve"> 2018;</w:t>
      </w:r>
      <w:r w:rsidRPr="007106DE">
        <w:rPr>
          <w:b/>
          <w:highlight w:val="yellow"/>
        </w:rPr>
        <w:t>32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1305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21</w:t>
      </w:r>
      <w:r w:rsidRPr="007106DE">
        <w:rPr>
          <w:highlight w:val="yellow"/>
        </w:rPr>
        <w:t>. https://doi.org/10.1177/0269216318784474</w:t>
      </w:r>
      <w:commentRangeEnd w:id="9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0"/>
      </w:r>
      <w:commentRangeEnd w:id="9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1"/>
      </w:r>
      <w:commentRangeEnd w:id="9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2"/>
      </w:r>
    </w:p>
    <w:p w14:paraId="0DA43BE4" w14:textId="0F0F68D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93"/>
      <w:r w:rsidRPr="007106DE">
        <w:rPr>
          <w:highlight w:val="yellow"/>
        </w:rPr>
        <w:lastRenderedPageBreak/>
        <w:t>136</w:t>
      </w:r>
      <w:r w:rsidRPr="007106DE">
        <w:rPr>
          <w:highlight w:val="yellow"/>
        </w:rPr>
        <w:tab/>
        <w:t xml:space="preserve">Evans N, Meñaca A, Andrew EV, Koffman J, Harding R, Higginson IJ,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Systematic review of the primary research on minority ethnic groups and end-of-life care from the United Kingdom. </w:t>
      </w:r>
      <w:r w:rsidRPr="007106DE">
        <w:rPr>
          <w:i/>
          <w:highlight w:val="yellow"/>
        </w:rPr>
        <w:t>J Pain Symptom Manage</w:t>
      </w:r>
      <w:r w:rsidRPr="007106DE">
        <w:rPr>
          <w:highlight w:val="yellow"/>
        </w:rPr>
        <w:t xml:space="preserve"> 2012;</w:t>
      </w:r>
      <w:r w:rsidRPr="007106DE">
        <w:rPr>
          <w:b/>
          <w:highlight w:val="yellow"/>
        </w:rPr>
        <w:t>43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261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86</w:t>
      </w:r>
      <w:r w:rsidRPr="007106DE">
        <w:rPr>
          <w:highlight w:val="yellow"/>
        </w:rPr>
        <w:t>. https://doi.org/10.1016/j.jpainsymman.2011.04.012</w:t>
      </w:r>
      <w:commentRangeEnd w:id="9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3"/>
      </w:r>
    </w:p>
    <w:p w14:paraId="4631A948" w14:textId="33E3698E" w:rsidR="007106DE" w:rsidRPr="007106DE" w:rsidRDefault="007106DE" w:rsidP="007106DE">
      <w:pPr>
        <w:pStyle w:val="65ReferencesTextstylesTextstyles"/>
      </w:pPr>
      <w:r w:rsidRPr="007106DE">
        <w:t>137</w:t>
      </w:r>
      <w:r>
        <w:tab/>
      </w:r>
      <w:r w:rsidRPr="007106DE">
        <w:rPr>
          <w:i/>
        </w:rPr>
        <w:t>Next</w:t>
      </w:r>
      <w:r w:rsidR="00ED6BE4" w:rsidRPr="007106DE">
        <w:t xml:space="preserve"> </w:t>
      </w:r>
      <w:r w:rsidRPr="007106DE">
        <w:rPr>
          <w:i/>
        </w:rPr>
        <w:t>Steps</w:t>
      </w:r>
      <w:r w:rsidR="00ED6BE4" w:rsidRPr="007106DE">
        <w:t xml:space="preserve">: </w:t>
      </w:r>
      <w:r w:rsidRPr="007106DE">
        <w:rPr>
          <w:i/>
        </w:rPr>
        <w:t>improving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>-</w:t>
      </w:r>
      <w:r w:rsidRPr="007106DE">
        <w:rPr>
          <w:i/>
        </w:rPr>
        <w:t>of</w:t>
      </w:r>
      <w:r w:rsidR="00ED6BE4" w:rsidRPr="007106DE">
        <w:t>-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Black</w:t>
      </w:r>
      <w:r w:rsidR="00ED6BE4" w:rsidRPr="007106DE">
        <w:t xml:space="preserve">, </w:t>
      </w:r>
      <w:r w:rsidRPr="007106DE">
        <w:rPr>
          <w:i/>
        </w:rPr>
        <w:t>Asian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Minority</w:t>
      </w:r>
      <w:r w:rsidR="00ED6BE4" w:rsidRPr="007106DE">
        <w:t xml:space="preserve"> </w:t>
      </w:r>
      <w:r w:rsidRPr="007106DE">
        <w:rPr>
          <w:i/>
        </w:rPr>
        <w:t>Ethnic</w:t>
      </w:r>
      <w:r w:rsidR="00ED6BE4" w:rsidRPr="007106DE">
        <w:t xml:space="preserve"> </w:t>
      </w:r>
      <w:r w:rsidRPr="007106DE">
        <w:rPr>
          <w:i/>
        </w:rPr>
        <w:t>people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UK</w:t>
      </w:r>
      <w:r w:rsidR="00ED6BE4" w:rsidRPr="007106DE">
        <w:t>. Marie Curie Care UK; 2014.</w:t>
      </w:r>
    </w:p>
    <w:p w14:paraId="49640107" w14:textId="5D350E2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94"/>
      <w:r w:rsidRPr="007106DE">
        <w:rPr>
          <w:highlight w:val="yellow"/>
        </w:rPr>
        <w:t>138</w:t>
      </w:r>
      <w:r w:rsidRPr="007106DE">
        <w:rPr>
          <w:highlight w:val="yellow"/>
        </w:rPr>
        <w:tab/>
        <w:t xml:space="preserve">Zivkovic T. Forecasting and foreclosing futures: The temporal dissonance of advance care directives. </w:t>
      </w:r>
      <w:r w:rsidRPr="007106DE">
        <w:rPr>
          <w:i/>
          <w:highlight w:val="yellow"/>
        </w:rPr>
        <w:t>Soc Sci Med</w:t>
      </w:r>
      <w:r w:rsidRPr="007106DE">
        <w:rPr>
          <w:highlight w:val="yellow"/>
        </w:rPr>
        <w:t xml:space="preserve"> 2018;</w:t>
      </w:r>
      <w:r w:rsidRPr="007106DE">
        <w:rPr>
          <w:b/>
          <w:highlight w:val="yellow"/>
        </w:rPr>
        <w:t>215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16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22</w:t>
      </w:r>
      <w:r w:rsidRPr="007106DE">
        <w:rPr>
          <w:highlight w:val="yellow"/>
        </w:rPr>
        <w:t>.</w:t>
      </w:r>
      <w:commentRangeEnd w:id="9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4"/>
      </w:r>
    </w:p>
    <w:p w14:paraId="57FDBE60" w14:textId="576C4A5A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95"/>
      <w:r w:rsidRPr="007106DE">
        <w:rPr>
          <w:highlight w:val="yellow"/>
        </w:rPr>
        <w:t>139</w:t>
      </w:r>
      <w:r w:rsidRPr="007106DE">
        <w:rPr>
          <w:highlight w:val="yellow"/>
        </w:rPr>
        <w:tab/>
        <w:t xml:space="preserve">Drought TS, Koenig BA. ‘Choice’ in end-of-life decision making: researching fact or fiction? </w:t>
      </w:r>
      <w:r w:rsidRPr="007106DE">
        <w:rPr>
          <w:i/>
          <w:highlight w:val="yellow"/>
        </w:rPr>
        <w:t>Gerontologist</w:t>
      </w:r>
      <w:r w:rsidRPr="007106DE">
        <w:rPr>
          <w:highlight w:val="yellow"/>
        </w:rPr>
        <w:t xml:space="preserve"> 2002;</w:t>
      </w:r>
      <w:r w:rsidRPr="007106DE">
        <w:rPr>
          <w:b/>
          <w:highlight w:val="yellow"/>
        </w:rPr>
        <w:t>42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114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28</w:t>
      </w:r>
      <w:r w:rsidRPr="007106DE">
        <w:rPr>
          <w:highlight w:val="yellow"/>
        </w:rPr>
        <w:t>. https://doi.org/10.1093/geront/42.suppl_3.114</w:t>
      </w:r>
      <w:commentRangeEnd w:id="9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5"/>
      </w:r>
    </w:p>
    <w:p w14:paraId="29671225" w14:textId="7D22FBCE" w:rsidR="007106DE" w:rsidRPr="007106DE" w:rsidRDefault="007106DE" w:rsidP="007106DE">
      <w:pPr>
        <w:pStyle w:val="65ReferencesTextstylesTextstyles"/>
      </w:pPr>
      <w:r w:rsidRPr="007106DE">
        <w:t>140</w:t>
      </w:r>
      <w:r>
        <w:tab/>
      </w:r>
      <w:r w:rsidR="00ED6BE4" w:rsidRPr="007106DE">
        <w:t xml:space="preserve">Moll, Annemarie.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Logic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: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Problem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Patient</w:t>
      </w:r>
      <w:r w:rsidR="00ED6BE4" w:rsidRPr="007106DE">
        <w:t xml:space="preserve"> </w:t>
      </w:r>
      <w:r w:rsidRPr="007106DE">
        <w:rPr>
          <w:i/>
        </w:rPr>
        <w:t>Choice</w:t>
      </w:r>
      <w:r w:rsidR="00ED6BE4" w:rsidRPr="007106DE">
        <w:t>. Routledge &amp; CRC Press. n.d. URL: https://www.routledge.com/The-Logic-of-Care-Health-and-the-Problem-of-Patient-Choice/Mol/p/book/9780415453431 (Accessed 8 December 2021).</w:t>
      </w:r>
    </w:p>
    <w:p w14:paraId="0006BD50" w14:textId="55DE6761" w:rsidR="007106DE" w:rsidRPr="007106DE" w:rsidRDefault="007106DE" w:rsidP="007106DE">
      <w:pPr>
        <w:pStyle w:val="65ReferencesTextstylesTextstyles"/>
      </w:pPr>
      <w:r w:rsidRPr="007106DE">
        <w:t>141</w:t>
      </w:r>
      <w:r>
        <w:tab/>
      </w:r>
      <w:r w:rsidRPr="007106DE">
        <w:rPr>
          <w:i/>
        </w:rPr>
        <w:t>Advance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planning</w:t>
      </w:r>
      <w:r w:rsidR="00ED6BE4" w:rsidRPr="007106DE">
        <w:t xml:space="preserve"> </w:t>
      </w:r>
      <w:r w:rsidRPr="007106DE">
        <w:rPr>
          <w:i/>
        </w:rPr>
        <w:t>re</w:t>
      </w:r>
      <w:r w:rsidR="00ED6BE4" w:rsidRPr="007106DE">
        <w:t>-</w:t>
      </w:r>
      <w:r w:rsidRPr="007106DE">
        <w:rPr>
          <w:i/>
        </w:rPr>
        <w:t>imagined</w:t>
      </w:r>
      <w:r w:rsidR="00ED6BE4" w:rsidRPr="007106DE">
        <w:t xml:space="preserve">: </w:t>
      </w:r>
      <w:r w:rsidRPr="007106DE">
        <w:rPr>
          <w:i/>
        </w:rPr>
        <w:t>a</w:t>
      </w:r>
      <w:r w:rsidR="00ED6BE4" w:rsidRPr="007106DE">
        <w:t xml:space="preserve"> </w:t>
      </w:r>
      <w:r w:rsidRPr="007106DE">
        <w:rPr>
          <w:i/>
        </w:rPr>
        <w:t>needed</w:t>
      </w:r>
      <w:r w:rsidR="00ED6BE4" w:rsidRPr="007106DE">
        <w:t xml:space="preserve"> </w:t>
      </w:r>
      <w:r w:rsidRPr="007106DE">
        <w:rPr>
          <w:i/>
        </w:rPr>
        <w:t>shift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COVID</w:t>
      </w:r>
      <w:r w:rsidR="00ED6BE4" w:rsidRPr="007106DE">
        <w:t xml:space="preserve"> </w:t>
      </w:r>
      <w:r w:rsidRPr="007106DE">
        <w:rPr>
          <w:i/>
        </w:rPr>
        <w:t>times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beyond</w:t>
      </w:r>
      <w:r w:rsidR="00ED6BE4" w:rsidRPr="007106DE">
        <w:t xml:space="preserve"> - </w:t>
      </w:r>
      <w:r w:rsidRPr="007106DE">
        <w:rPr>
          <w:i/>
        </w:rPr>
        <w:t>Julian</w:t>
      </w:r>
      <w:r w:rsidR="00ED6BE4" w:rsidRPr="007106DE">
        <w:t xml:space="preserve"> </w:t>
      </w:r>
      <w:r w:rsidRPr="007106DE">
        <w:rPr>
          <w:i/>
        </w:rPr>
        <w:t>Abel</w:t>
      </w:r>
      <w:r w:rsidR="00ED6BE4" w:rsidRPr="007106DE">
        <w:t xml:space="preserve">, </w:t>
      </w:r>
      <w:r w:rsidRPr="007106DE">
        <w:rPr>
          <w:i/>
        </w:rPr>
        <w:t>Allan</w:t>
      </w:r>
      <w:r w:rsidR="00ED6BE4" w:rsidRPr="007106DE">
        <w:t xml:space="preserve"> </w:t>
      </w:r>
      <w:r w:rsidRPr="007106DE">
        <w:rPr>
          <w:i/>
        </w:rPr>
        <w:t>Kellehear</w:t>
      </w:r>
      <w:r w:rsidR="00ED6BE4" w:rsidRPr="007106DE">
        <w:t xml:space="preserve">, </w:t>
      </w:r>
      <w:r w:rsidRPr="007106DE">
        <w:rPr>
          <w:i/>
        </w:rPr>
        <w:t>Catherine</w:t>
      </w:r>
      <w:r w:rsidR="00ED6BE4" w:rsidRPr="007106DE">
        <w:t xml:space="preserve"> </w:t>
      </w:r>
      <w:r w:rsidRPr="007106DE">
        <w:rPr>
          <w:i/>
        </w:rPr>
        <w:t>Millington</w:t>
      </w:r>
      <w:r w:rsidR="00ED6BE4" w:rsidRPr="007106DE">
        <w:t xml:space="preserve"> </w:t>
      </w:r>
      <w:r w:rsidRPr="007106DE">
        <w:rPr>
          <w:i/>
        </w:rPr>
        <w:t>Sanders</w:t>
      </w:r>
      <w:r w:rsidR="00ED6BE4" w:rsidRPr="007106DE">
        <w:t xml:space="preserve">, </w:t>
      </w:r>
      <w:r w:rsidRPr="007106DE">
        <w:rPr>
          <w:i/>
        </w:rPr>
        <w:t>Mark</w:t>
      </w:r>
      <w:r w:rsidR="00ED6BE4" w:rsidRPr="007106DE">
        <w:t xml:space="preserve"> </w:t>
      </w:r>
      <w:r w:rsidRPr="007106DE">
        <w:rPr>
          <w:i/>
        </w:rPr>
        <w:t>Taubert</w:t>
      </w:r>
      <w:r w:rsidR="00ED6BE4" w:rsidRPr="007106DE">
        <w:t xml:space="preserve">, </w:t>
      </w:r>
      <w:r w:rsidRPr="007106DE">
        <w:rPr>
          <w:i/>
        </w:rPr>
        <w:t>Helen</w:t>
      </w:r>
      <w:r w:rsidR="00ED6BE4" w:rsidRPr="007106DE">
        <w:t xml:space="preserve"> </w:t>
      </w:r>
      <w:r w:rsidRPr="007106DE">
        <w:rPr>
          <w:i/>
        </w:rPr>
        <w:t>Kingston</w:t>
      </w:r>
      <w:r w:rsidR="00ED6BE4" w:rsidRPr="007106DE">
        <w:t xml:space="preserve">, </w:t>
      </w:r>
      <w:r w:rsidRPr="007106DE">
        <w:rPr>
          <w:i/>
        </w:rPr>
        <w:t>2020</w:t>
      </w:r>
      <w:r w:rsidR="00ED6BE4" w:rsidRPr="007106DE">
        <w:t>. n.d. URL: https://journals.sagepub.com/doi/full/10.1177/2632352420934491 (Accessed 8 December 2021).</w:t>
      </w:r>
    </w:p>
    <w:p w14:paraId="26215DAD" w14:textId="7C58BBAF" w:rsidR="007106DE" w:rsidRPr="007106DE" w:rsidRDefault="007106DE" w:rsidP="007106DE">
      <w:pPr>
        <w:pStyle w:val="65ReferencesTextstylesTextstyles"/>
      </w:pPr>
      <w:r w:rsidRPr="007106DE">
        <w:t>142</w:t>
      </w:r>
      <w:r>
        <w:tab/>
      </w:r>
      <w:r w:rsidR="00ED6BE4" w:rsidRPr="007106DE">
        <w:t xml:space="preserve">NHS.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>. Health Education England. 2017. URL: https://www.hee.nhs.uk/our-work/end-life-care (Accessed 8 December 2021).</w:t>
      </w:r>
    </w:p>
    <w:p w14:paraId="1162657F" w14:textId="718C23A1" w:rsidR="007106DE" w:rsidRPr="007106DE" w:rsidRDefault="007106DE" w:rsidP="007106DE">
      <w:pPr>
        <w:pStyle w:val="65ReferencesTextstylesTextstyles"/>
      </w:pPr>
      <w:r w:rsidRPr="007106DE">
        <w:t>143</w:t>
      </w:r>
      <w:r>
        <w:tab/>
      </w:r>
      <w:r w:rsidRPr="007106DE">
        <w:rPr>
          <w:i/>
        </w:rPr>
        <w:t>Ambitions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: </w:t>
      </w:r>
      <w:r w:rsidRPr="007106DE">
        <w:rPr>
          <w:i/>
        </w:rPr>
        <w:t>National</w:t>
      </w:r>
      <w:r w:rsidR="00ED6BE4" w:rsidRPr="007106DE">
        <w:t xml:space="preserve"> </w:t>
      </w:r>
      <w:r w:rsidRPr="007106DE">
        <w:rPr>
          <w:i/>
        </w:rPr>
        <w:t>Framework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Local</w:t>
      </w:r>
      <w:r w:rsidR="00ED6BE4" w:rsidRPr="007106DE">
        <w:t xml:space="preserve"> </w:t>
      </w:r>
      <w:r w:rsidRPr="007106DE">
        <w:rPr>
          <w:i/>
        </w:rPr>
        <w:t>Action</w:t>
      </w:r>
      <w:r w:rsidR="00ED6BE4" w:rsidRPr="007106DE">
        <w:t xml:space="preserve"> (</w:t>
      </w:r>
      <w:r w:rsidRPr="007106DE">
        <w:rPr>
          <w:i/>
        </w:rPr>
        <w:t>2021</w:t>
      </w:r>
      <w:r w:rsidR="00ED6BE4" w:rsidRPr="007106DE">
        <w:t xml:space="preserve"> - </w:t>
      </w:r>
      <w:r w:rsidRPr="007106DE">
        <w:rPr>
          <w:i/>
        </w:rPr>
        <w:t>2026</w:t>
      </w:r>
      <w:r w:rsidR="00ED6BE4" w:rsidRPr="007106DE">
        <w:t>). Association of Chartered Physiotherapists in Oncology and Palliative Care. n.d. URL: https://acpopc.csp.org.uk/documents/ambitions-palliative-end-life-care-national-framework-local-action-2021-2026 (Accessed 8 December 2021).</w:t>
      </w:r>
    </w:p>
    <w:p w14:paraId="753697DF" w14:textId="323D0A54" w:rsidR="007106DE" w:rsidRPr="007106DE" w:rsidRDefault="007106DE" w:rsidP="007106DE">
      <w:pPr>
        <w:pStyle w:val="65ReferencesTextstylesTextstyles"/>
      </w:pPr>
      <w:r w:rsidRPr="007106DE">
        <w:t>144</w:t>
      </w:r>
      <w:r>
        <w:tab/>
      </w:r>
      <w:r w:rsidR="00ED6BE4" w:rsidRPr="007106DE">
        <w:t xml:space="preserve">Nouvet E, Strachan PH, Kryworuchko J, Downar J, You JJ. Waiting for the body to fail: limits to end-of-life communication in Canadian hospitals. </w:t>
      </w:r>
      <w:r w:rsidRPr="007106DE">
        <w:rPr>
          <w:i/>
        </w:rPr>
        <w:t>Mortality</w:t>
      </w:r>
      <w:r w:rsidR="00ED6BE4" w:rsidRPr="007106DE">
        <w:t xml:space="preserve"> 2016.</w:t>
      </w:r>
    </w:p>
    <w:p w14:paraId="5084D686" w14:textId="2F6FBF74" w:rsidR="007106DE" w:rsidRPr="007106DE" w:rsidRDefault="007106DE" w:rsidP="007106DE">
      <w:pPr>
        <w:pStyle w:val="65ReferencesTextstylesTextstyles"/>
      </w:pPr>
      <w:r w:rsidRPr="007106DE">
        <w:t>145</w:t>
      </w:r>
      <w:r>
        <w:tab/>
      </w:r>
      <w:r w:rsidR="00ED6BE4" w:rsidRPr="007106DE">
        <w:t xml:space="preserve">al LJJ et. </w:t>
      </w:r>
      <w:r w:rsidRPr="007106DE">
        <w:rPr>
          <w:i/>
        </w:rPr>
        <w:t>Advance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</w:t>
      </w:r>
      <w:r w:rsidRPr="007106DE">
        <w:rPr>
          <w:i/>
        </w:rPr>
        <w:t>planning</w:t>
      </w:r>
      <w:r w:rsidR="00ED6BE4" w:rsidRPr="007106DE">
        <w:t xml:space="preserve"> </w:t>
      </w:r>
      <w:r w:rsidRPr="007106DE">
        <w:rPr>
          <w:i/>
        </w:rPr>
        <w:t>for</w:t>
      </w:r>
      <w:r w:rsidR="00ED6BE4" w:rsidRPr="007106DE">
        <w:t xml:space="preserve"> </w:t>
      </w:r>
      <w:r w:rsidRPr="007106DE">
        <w:rPr>
          <w:i/>
        </w:rPr>
        <w:t>patients</w:t>
      </w:r>
      <w:r w:rsidR="00ED6BE4" w:rsidRPr="007106DE">
        <w:t xml:space="preserve"> </w:t>
      </w:r>
      <w:r w:rsidRPr="007106DE">
        <w:rPr>
          <w:i/>
        </w:rPr>
        <w:t>with</w:t>
      </w:r>
      <w:r w:rsidR="00ED6BE4" w:rsidRPr="007106DE">
        <w:t xml:space="preserve"> </w:t>
      </w:r>
      <w:r w:rsidRPr="007106DE">
        <w:rPr>
          <w:i/>
        </w:rPr>
        <w:t>chronic</w:t>
      </w:r>
      <w:r w:rsidR="00ED6BE4" w:rsidRPr="007106DE">
        <w:t xml:space="preserve"> </w:t>
      </w:r>
      <w:r w:rsidRPr="007106DE">
        <w:rPr>
          <w:i/>
        </w:rPr>
        <w:t>respiratory</w:t>
      </w:r>
      <w:r w:rsidR="00ED6BE4" w:rsidRPr="007106DE">
        <w:t xml:space="preserve"> </w:t>
      </w:r>
      <w:r w:rsidRPr="007106DE">
        <w:rPr>
          <w:i/>
        </w:rPr>
        <w:t>diseases</w:t>
      </w:r>
      <w:r w:rsidR="00ED6BE4" w:rsidRPr="007106DE">
        <w:t xml:space="preserve">: </w:t>
      </w:r>
      <w:r w:rsidRPr="007106DE">
        <w:rPr>
          <w:i/>
        </w:rPr>
        <w:t>a</w:t>
      </w:r>
      <w:r w:rsidR="00ED6BE4" w:rsidRPr="007106DE">
        <w:t xml:space="preserve"> </w:t>
      </w:r>
      <w:r w:rsidRPr="007106DE">
        <w:rPr>
          <w:i/>
        </w:rPr>
        <w:t>systematic</w:t>
      </w:r>
      <w:r w:rsidR="00ED6BE4" w:rsidRPr="007106DE">
        <w:t xml:space="preserve"> </w:t>
      </w:r>
      <w:r w:rsidRPr="007106DE">
        <w:rPr>
          <w:i/>
        </w:rPr>
        <w:t>review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preferences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practices</w:t>
      </w:r>
      <w:r w:rsidR="00ED6BE4" w:rsidRPr="007106DE">
        <w:t xml:space="preserve"> | </w:t>
      </w:r>
      <w:r w:rsidRPr="007106DE">
        <w:rPr>
          <w:i/>
        </w:rPr>
        <w:t>EndNote</w:t>
      </w:r>
      <w:r w:rsidR="00ED6BE4" w:rsidRPr="007106DE">
        <w:t xml:space="preserve"> </w:t>
      </w:r>
      <w:r w:rsidRPr="007106DE">
        <w:rPr>
          <w:i/>
        </w:rPr>
        <w:t>Click</w:t>
      </w:r>
      <w:r w:rsidR="00ED6BE4" w:rsidRPr="007106DE">
        <w:t>. n.d. URL: https://click.endnote.com/viewer?doi=10.1136%2Fthoraxjnl-2016-209806&amp;token=WzMwNDM1MzAsIjEwLjExMzYvdGhvcmF4am5sLTIwMTYtMjA5ODA2Il0.-LNLfJDXsB_wQsMx2aEmY7yavIg (Accessed 8 December 2021).</w:t>
      </w:r>
    </w:p>
    <w:p w14:paraId="37AB6C45" w14:textId="706D3F46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96"/>
      <w:r w:rsidRPr="007106DE">
        <w:rPr>
          <w:highlight w:val="yellow"/>
        </w:rPr>
        <w:t>146</w:t>
      </w:r>
      <w:r w:rsidRPr="007106DE">
        <w:rPr>
          <w:highlight w:val="yellow"/>
        </w:rPr>
        <w:tab/>
        <w:t xml:space="preserve">Almack K, Cox K, Moghaddam N, Pollock K, Seymour J. After you: conversations between patients and healthcare professionals in planning for end of life care. </w:t>
      </w:r>
      <w:r w:rsidRPr="007106DE">
        <w:rPr>
          <w:i/>
          <w:highlight w:val="yellow"/>
        </w:rPr>
        <w:t>BMC Palliat Care</w:t>
      </w:r>
      <w:r w:rsidRPr="007106DE">
        <w:rPr>
          <w:highlight w:val="yellow"/>
        </w:rPr>
        <w:t xml:space="preserve"> 2012;</w:t>
      </w:r>
      <w:r w:rsidRPr="007106DE">
        <w:rPr>
          <w:b/>
          <w:highlight w:val="yellow"/>
        </w:rPr>
        <w:t>11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15</w:t>
      </w:r>
      <w:r w:rsidRPr="007106DE">
        <w:rPr>
          <w:highlight w:val="yellow"/>
        </w:rPr>
        <w:t>. https://doi.org/10.1186/1472-684X-11-15</w:t>
      </w:r>
      <w:commentRangeEnd w:id="9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6"/>
      </w:r>
    </w:p>
    <w:p w14:paraId="2D6CEA1C" w14:textId="2CE46C14" w:rsidR="007106DE" w:rsidRPr="007106DE" w:rsidRDefault="007106DE" w:rsidP="007106DE">
      <w:pPr>
        <w:pStyle w:val="65ReferencesTextstylesTextstyles"/>
      </w:pPr>
      <w:r w:rsidRPr="007106DE">
        <w:t>147</w:t>
      </w:r>
      <w:r>
        <w:tab/>
      </w:r>
      <w:r w:rsidR="00ED6BE4" w:rsidRPr="007106DE">
        <w:t xml:space="preserve">Mj G, Jr S, Mm W, E F, E L, Bh L. Advance Care Planning Does Not Adversely Affect Hope or Anxiety Among Patients With Advanced Cancer.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Pain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Symptom</w:t>
      </w:r>
      <w:r w:rsidR="00ED6BE4" w:rsidRPr="007106DE">
        <w:t xml:space="preserve"> </w:t>
      </w:r>
      <w:r w:rsidRPr="007106DE">
        <w:rPr>
          <w:i/>
        </w:rPr>
        <w:t>Management</w:t>
      </w:r>
      <w:r w:rsidR="00ED6BE4" w:rsidRPr="007106DE">
        <w:t xml:space="preserve"> 2015;</w:t>
      </w:r>
      <w:r w:rsidRPr="007106DE">
        <w:rPr>
          <w:b/>
        </w:rPr>
        <w:t>49</w:t>
      </w:r>
      <w:r w:rsidR="00ED6BE4" w:rsidRPr="007106DE">
        <w:t>:. https://doi.org/10.1016/j.jpainsymman.2014.11.293.</w:t>
      </w:r>
    </w:p>
    <w:p w14:paraId="0E4E4275" w14:textId="2A2165CE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97"/>
      <w:commentRangeStart w:id="98"/>
      <w:r w:rsidRPr="007106DE">
        <w:rPr>
          <w:highlight w:val="yellow"/>
        </w:rPr>
        <w:t>148</w:t>
      </w:r>
      <w:r w:rsidRPr="007106DE">
        <w:rPr>
          <w:highlight w:val="yellow"/>
        </w:rPr>
        <w:tab/>
        <w:t xml:space="preserve">The AM, Hak T, Koëter G, van der Wal  G. Collusion in doctor-patient communication about imminent death: an ethnographic study. </w:t>
      </w:r>
      <w:r w:rsidRPr="007106DE">
        <w:rPr>
          <w:i/>
          <w:highlight w:val="yellow"/>
        </w:rPr>
        <w:t>West J Med</w:t>
      </w:r>
      <w:r w:rsidRPr="007106DE">
        <w:rPr>
          <w:highlight w:val="yellow"/>
        </w:rPr>
        <w:t xml:space="preserve"> 2001;</w:t>
      </w:r>
      <w:r w:rsidRPr="007106DE">
        <w:rPr>
          <w:b/>
          <w:highlight w:val="yellow"/>
        </w:rPr>
        <w:t>174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247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53</w:t>
      </w:r>
      <w:r w:rsidRPr="007106DE">
        <w:rPr>
          <w:highlight w:val="yellow"/>
        </w:rPr>
        <w:t>.</w:t>
      </w:r>
      <w:commentRangeEnd w:id="9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7"/>
      </w:r>
      <w:commentRangeEnd w:id="9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8"/>
      </w:r>
    </w:p>
    <w:p w14:paraId="16B29704" w14:textId="404E87CB" w:rsidR="007106DE" w:rsidRPr="007106DE" w:rsidRDefault="007106DE" w:rsidP="007106DE">
      <w:pPr>
        <w:pStyle w:val="65ReferencesTextstylesTextstyles"/>
      </w:pPr>
      <w:r w:rsidRPr="007106DE">
        <w:t>149</w:t>
      </w:r>
      <w:r>
        <w:tab/>
      </w:r>
      <w:r w:rsidR="00ED6BE4" w:rsidRPr="007106DE">
        <w:t>Wilson MBC. Clinical nurse specialists</w:t>
      </w:r>
      <w:r w:rsidRPr="007106DE">
        <w:t>’</w:t>
      </w:r>
      <w:r w:rsidR="00ED6BE4" w:rsidRPr="007106DE">
        <w:t xml:space="preserve"> perspectives on advance care planning conversations: a qualitative study. </w:t>
      </w:r>
      <w:r w:rsidRPr="007106DE">
        <w:rPr>
          <w:i/>
        </w:rPr>
        <w:t>International</w:t>
      </w:r>
      <w:r w:rsidR="00ED6BE4" w:rsidRPr="007106DE">
        <w:t xml:space="preserve">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Nursing</w:t>
      </w:r>
      <w:r w:rsidR="00ED6BE4" w:rsidRPr="007106DE">
        <w:t xml:space="preserve"> 2014. https://doi.org/10.12968/ijpn.2014.20.1.9.</w:t>
      </w:r>
    </w:p>
    <w:p w14:paraId="3A579038" w14:textId="75D38375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99"/>
      <w:r w:rsidRPr="007106DE">
        <w:rPr>
          <w:highlight w:val="yellow"/>
        </w:rPr>
        <w:t>150</w:t>
      </w:r>
      <w:r w:rsidRPr="007106DE">
        <w:rPr>
          <w:highlight w:val="yellow"/>
        </w:rPr>
        <w:tab/>
        <w:t xml:space="preserve">Stacey CL, Pai M, Novisky MA, Radwany SM. Revisiting ‘awareness contexts’ in the 21st century hospital: How fragmented and specialized care shape patients’ Awareness of Dying. </w:t>
      </w:r>
      <w:r w:rsidRPr="007106DE">
        <w:rPr>
          <w:i/>
          <w:highlight w:val="yellow"/>
        </w:rPr>
        <w:t>Soc Sci Med</w:t>
      </w:r>
      <w:r w:rsidRPr="007106DE">
        <w:rPr>
          <w:highlight w:val="yellow"/>
        </w:rPr>
        <w:t xml:space="preserve"> 2019;</w:t>
      </w:r>
      <w:r w:rsidRPr="007106DE">
        <w:rPr>
          <w:b/>
          <w:highlight w:val="yellow"/>
        </w:rPr>
        <w:t>220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212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18</w:t>
      </w:r>
      <w:r w:rsidRPr="007106DE">
        <w:rPr>
          <w:highlight w:val="yellow"/>
        </w:rPr>
        <w:t>.</w:t>
      </w:r>
      <w:commentRangeEnd w:id="9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9"/>
      </w:r>
    </w:p>
    <w:p w14:paraId="174EBC99" w14:textId="14D42E88" w:rsidR="007106DE" w:rsidRPr="007106DE" w:rsidRDefault="007106DE" w:rsidP="007106DE">
      <w:pPr>
        <w:pStyle w:val="65ReferencesTextstylesTextstyles"/>
      </w:pPr>
      <w:r w:rsidRPr="007106DE">
        <w:t>151</w:t>
      </w:r>
      <w:r>
        <w:tab/>
      </w:r>
      <w:r w:rsidR="00ED6BE4" w:rsidRPr="007106DE">
        <w:t xml:space="preserve">Department of Health. </w:t>
      </w:r>
      <w:r w:rsidRPr="007106DE">
        <w:rPr>
          <w:i/>
        </w:rPr>
        <w:t>Liberating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NHS</w:t>
      </w:r>
      <w:r w:rsidR="00ED6BE4" w:rsidRPr="007106DE">
        <w:t xml:space="preserve">: </w:t>
      </w:r>
      <w:r w:rsidRPr="007106DE">
        <w:rPr>
          <w:i/>
        </w:rPr>
        <w:t>No</w:t>
      </w:r>
      <w:r w:rsidR="00ED6BE4" w:rsidRPr="007106DE">
        <w:t xml:space="preserve"> </w:t>
      </w:r>
      <w:r w:rsidRPr="007106DE">
        <w:rPr>
          <w:i/>
        </w:rPr>
        <w:t>Decision</w:t>
      </w:r>
      <w:r w:rsidR="00ED6BE4" w:rsidRPr="007106DE">
        <w:t xml:space="preserve"> </w:t>
      </w:r>
      <w:r w:rsidRPr="007106DE">
        <w:rPr>
          <w:i/>
        </w:rPr>
        <w:t>about</w:t>
      </w:r>
      <w:r w:rsidR="00ED6BE4" w:rsidRPr="007106DE">
        <w:t xml:space="preserve"> </w:t>
      </w:r>
      <w:r w:rsidRPr="007106DE">
        <w:rPr>
          <w:i/>
        </w:rPr>
        <w:t>me</w:t>
      </w:r>
      <w:r w:rsidR="00ED6BE4" w:rsidRPr="007106DE">
        <w:t xml:space="preserve"> </w:t>
      </w:r>
      <w:r w:rsidRPr="007106DE">
        <w:rPr>
          <w:i/>
        </w:rPr>
        <w:t>without</w:t>
      </w:r>
      <w:r w:rsidR="00ED6BE4" w:rsidRPr="007106DE">
        <w:t xml:space="preserve"> </w:t>
      </w:r>
      <w:r w:rsidRPr="007106DE">
        <w:rPr>
          <w:i/>
        </w:rPr>
        <w:t>me</w:t>
      </w:r>
      <w:r w:rsidR="00ED6BE4" w:rsidRPr="007106DE">
        <w:t xml:space="preserve">. 2012. URL: </w:t>
      </w:r>
      <w:r w:rsidR="00ED6BE4" w:rsidRPr="007106DE">
        <w:lastRenderedPageBreak/>
        <w:t>https://scholar.google.com/scholar?hl=en&amp;as_sdt=0%2C5&amp;q=Liberating+the+NHS%3A+No+Decision+about+Me+without+Me.+Further+Consultation+on+Proposals+to+Secure+Shared+Decision-Making&amp;btnG= (Accessed 12 February 2021).</w:t>
      </w:r>
    </w:p>
    <w:p w14:paraId="78AAE056" w14:textId="331D81BD" w:rsidR="007106DE" w:rsidRPr="007106DE" w:rsidRDefault="007106DE" w:rsidP="007106DE">
      <w:pPr>
        <w:pStyle w:val="65ReferencesTextstylesTextstyles"/>
      </w:pPr>
      <w:r w:rsidRPr="007106DE">
        <w:t>152</w:t>
      </w:r>
      <w:r>
        <w:tab/>
      </w:r>
      <w:r w:rsidR="00ED6BE4" w:rsidRPr="007106DE">
        <w:t xml:space="preserve">Etkind SN, Bristowe K, Bailey K, Selman LE, Murtagh FE. How does uncertainty shape patient experience in advanced illness? A secondary analysis of qualitative data: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Medicine</w:t>
      </w:r>
      <w:r w:rsidR="00ED6BE4" w:rsidRPr="007106DE">
        <w:t xml:space="preserve"> 2016. https://doi.org/10.1177/0269216316647610.</w:t>
      </w:r>
    </w:p>
    <w:p w14:paraId="4F8AF8F2" w14:textId="3D1B9B28" w:rsidR="007106DE" w:rsidRPr="007106DE" w:rsidRDefault="007106DE" w:rsidP="007106DE">
      <w:pPr>
        <w:pStyle w:val="65ReferencesTextstylesTextstyles"/>
      </w:pPr>
      <w:r w:rsidRPr="007106DE">
        <w:t>153</w:t>
      </w:r>
      <w:r>
        <w:tab/>
      </w:r>
      <w:r w:rsidR="00ED6BE4" w:rsidRPr="007106DE">
        <w:t>Spoden C. Deciding one</w:t>
      </w:r>
      <w:r w:rsidRPr="007106DE">
        <w:t>’</w:t>
      </w:r>
      <w:r w:rsidR="00ED6BE4" w:rsidRPr="007106DE">
        <w:t xml:space="preserve">s own death in advance: Biopower, living wills, and resistance to a legislation of death with dignity in Japan. </w:t>
      </w:r>
      <w:r w:rsidRPr="007106DE">
        <w:rPr>
          <w:i/>
        </w:rPr>
        <w:t>Contemporary</w:t>
      </w:r>
      <w:r w:rsidR="00ED6BE4" w:rsidRPr="007106DE">
        <w:t xml:space="preserve"> </w:t>
      </w:r>
      <w:r w:rsidRPr="007106DE">
        <w:rPr>
          <w:i/>
        </w:rPr>
        <w:t>Japan</w:t>
      </w:r>
      <w:r w:rsidR="00ED6BE4" w:rsidRPr="007106DE">
        <w:t xml:space="preserve"> 2020;</w:t>
      </w:r>
      <w:r w:rsidRPr="007106DE">
        <w:rPr>
          <w:b/>
        </w:rPr>
        <w:t>32</w:t>
      </w:r>
      <w:r w:rsidR="00ED6BE4" w:rsidRPr="007106DE">
        <w:t>:63–82. https://doi.org/10.1080/18692729.2020.1714279.</w:t>
      </w:r>
    </w:p>
    <w:p w14:paraId="655A0025" w14:textId="3F8F28A1" w:rsidR="007106DE" w:rsidRPr="007106DE" w:rsidRDefault="007106DE" w:rsidP="007106DE">
      <w:pPr>
        <w:pStyle w:val="65ReferencesTextstylesTextstyles"/>
      </w:pPr>
      <w:r w:rsidRPr="007106DE">
        <w:t>154</w:t>
      </w:r>
      <w:r>
        <w:tab/>
      </w:r>
      <w:r w:rsidR="00ED6BE4" w:rsidRPr="007106DE">
        <w:t xml:space="preserve">Glaser BG, Strauss AL. </w:t>
      </w:r>
      <w:r w:rsidRPr="007106DE">
        <w:rPr>
          <w:i/>
        </w:rPr>
        <w:t>Awareness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dying</w:t>
      </w:r>
      <w:r w:rsidR="00ED6BE4" w:rsidRPr="007106DE">
        <w:t>. Routledge; 1965.</w:t>
      </w:r>
    </w:p>
    <w:p w14:paraId="3702AD5B" w14:textId="65F15268" w:rsidR="007106DE" w:rsidRPr="007106DE" w:rsidRDefault="007106DE" w:rsidP="007106DE">
      <w:pPr>
        <w:pStyle w:val="65ReferencesTextstylesTextstyles"/>
      </w:pPr>
      <w:r w:rsidRPr="007106DE">
        <w:t>155</w:t>
      </w:r>
      <w:r>
        <w:tab/>
      </w:r>
      <w:r w:rsidRPr="007106DE">
        <w:rPr>
          <w:i/>
        </w:rPr>
        <w:t>9780882021096</w:t>
      </w:r>
      <w:r w:rsidR="00ED6BE4" w:rsidRPr="007106DE">
        <w:t xml:space="preserve">: </w:t>
      </w:r>
      <w:r w:rsidRPr="007106DE">
        <w:rPr>
          <w:i/>
        </w:rPr>
        <w:t>Communication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Awareness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a</w:t>
      </w:r>
      <w:r w:rsidR="00ED6BE4" w:rsidRPr="007106DE">
        <w:t xml:space="preserve"> </w:t>
      </w:r>
      <w:r w:rsidRPr="007106DE">
        <w:rPr>
          <w:i/>
        </w:rPr>
        <w:t>Cancer</w:t>
      </w:r>
      <w:r w:rsidR="00ED6BE4" w:rsidRPr="007106DE">
        <w:t xml:space="preserve"> </w:t>
      </w:r>
      <w:r w:rsidRPr="007106DE">
        <w:rPr>
          <w:i/>
        </w:rPr>
        <w:t>Ward</w:t>
      </w:r>
      <w:r w:rsidR="00ED6BE4" w:rsidRPr="007106DE">
        <w:t xml:space="preserve"> - </w:t>
      </w:r>
      <w:r w:rsidRPr="007106DE">
        <w:rPr>
          <w:i/>
        </w:rPr>
        <w:t>AbeBooks</w:t>
      </w:r>
      <w:r w:rsidR="00ED6BE4" w:rsidRPr="007106DE">
        <w:t xml:space="preserve"> - </w:t>
      </w:r>
      <w:r w:rsidRPr="007106DE">
        <w:rPr>
          <w:i/>
        </w:rPr>
        <w:t>McIntosh</w:t>
      </w:r>
      <w:r w:rsidR="00ED6BE4" w:rsidRPr="007106DE">
        <w:t xml:space="preserve">, </w:t>
      </w:r>
      <w:r w:rsidRPr="007106DE">
        <w:rPr>
          <w:i/>
        </w:rPr>
        <w:t>Jim</w:t>
      </w:r>
      <w:r w:rsidR="00ED6BE4" w:rsidRPr="007106DE">
        <w:t xml:space="preserve">: </w:t>
      </w:r>
      <w:r w:rsidRPr="007106DE">
        <w:rPr>
          <w:i/>
        </w:rPr>
        <w:t>0882021095</w:t>
      </w:r>
      <w:r w:rsidR="00ED6BE4" w:rsidRPr="007106DE">
        <w:t>. n.d. URL: https://www.abebooks.com/9780882021096/Communication-Awareness-Cancer-Ward-McIntosh-0882021095/plp (Accessed 8 December 2021).</w:t>
      </w:r>
    </w:p>
    <w:p w14:paraId="37E6514C" w14:textId="0A399087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0"/>
      <w:r w:rsidRPr="007106DE">
        <w:rPr>
          <w:highlight w:val="yellow"/>
        </w:rPr>
        <w:t>156</w:t>
      </w:r>
      <w:r w:rsidRPr="007106DE">
        <w:rPr>
          <w:highlight w:val="yellow"/>
        </w:rPr>
        <w:tab/>
        <w:t xml:space="preserve">Richards N, Ingleton C, Gardiner C, Gott M. Awareness contexts revisited: indeterminacy in initiating discussions at the end-of-life. </w:t>
      </w:r>
      <w:r w:rsidRPr="007106DE">
        <w:rPr>
          <w:i/>
          <w:highlight w:val="yellow"/>
        </w:rPr>
        <w:t>J Adv Nurs</w:t>
      </w:r>
      <w:r w:rsidRPr="007106DE">
        <w:rPr>
          <w:highlight w:val="yellow"/>
        </w:rPr>
        <w:t xml:space="preserve"> 2013;</w:t>
      </w:r>
      <w:r w:rsidRPr="007106DE">
        <w:rPr>
          <w:b/>
          <w:highlight w:val="yellow"/>
        </w:rPr>
        <w:t>69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2654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64</w:t>
      </w:r>
      <w:r w:rsidRPr="007106DE">
        <w:rPr>
          <w:highlight w:val="yellow"/>
        </w:rPr>
        <w:t>. https://doi.org/10.1111/jan.12151</w:t>
      </w:r>
      <w:commentRangeEnd w:id="10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0"/>
      </w:r>
    </w:p>
    <w:p w14:paraId="41C1F33F" w14:textId="14099FFB" w:rsidR="007106DE" w:rsidRPr="007106DE" w:rsidRDefault="007106DE" w:rsidP="007106DE">
      <w:pPr>
        <w:pStyle w:val="65ReferencesTextstylesTextstyles"/>
      </w:pPr>
      <w:r w:rsidRPr="007106DE">
        <w:t>157</w:t>
      </w:r>
      <w:r>
        <w:tab/>
      </w:r>
      <w:r w:rsidR="00ED6BE4" w:rsidRPr="007106DE">
        <w:t xml:space="preserve">Davis F. </w:t>
      </w:r>
      <w:r w:rsidRPr="007106DE">
        <w:rPr>
          <w:i/>
        </w:rPr>
        <w:t>Passage</w:t>
      </w:r>
      <w:r w:rsidR="00ED6BE4" w:rsidRPr="007106DE">
        <w:t xml:space="preserve"> </w:t>
      </w:r>
      <w:r w:rsidRPr="007106DE">
        <w:rPr>
          <w:i/>
        </w:rPr>
        <w:t>through</w:t>
      </w:r>
      <w:r w:rsidR="00ED6BE4" w:rsidRPr="007106DE">
        <w:t xml:space="preserve"> </w:t>
      </w:r>
      <w:r w:rsidRPr="007106DE">
        <w:rPr>
          <w:i/>
        </w:rPr>
        <w:t>crisis</w:t>
      </w:r>
      <w:r w:rsidR="00ED6BE4" w:rsidRPr="007106DE">
        <w:t xml:space="preserve">; </w:t>
      </w:r>
      <w:r w:rsidRPr="007106DE">
        <w:rPr>
          <w:i/>
        </w:rPr>
        <w:t>polio</w:t>
      </w:r>
      <w:r w:rsidR="00ED6BE4" w:rsidRPr="007106DE">
        <w:t xml:space="preserve"> </w:t>
      </w:r>
      <w:r w:rsidRPr="007106DE">
        <w:rPr>
          <w:i/>
        </w:rPr>
        <w:t>victims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their</w:t>
      </w:r>
      <w:r w:rsidR="00ED6BE4" w:rsidRPr="007106DE">
        <w:t xml:space="preserve"> </w:t>
      </w:r>
      <w:r w:rsidRPr="007106DE">
        <w:rPr>
          <w:i/>
        </w:rPr>
        <w:t>families</w:t>
      </w:r>
      <w:r w:rsidR="00ED6BE4" w:rsidRPr="007106DE">
        <w:t>. Indianapolis: Bobbs-Merrill; 1963.</w:t>
      </w:r>
    </w:p>
    <w:p w14:paraId="08ABB925" w14:textId="5D6A4CC1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1"/>
      <w:r w:rsidRPr="007106DE">
        <w:rPr>
          <w:highlight w:val="yellow"/>
        </w:rPr>
        <w:t>158</w:t>
      </w:r>
      <w:r w:rsidRPr="007106DE">
        <w:rPr>
          <w:highlight w:val="yellow"/>
        </w:rPr>
        <w:tab/>
        <w:t xml:space="preserve">Bellamy G, Gott M. What are the priorities for developing culturally appropriate palliative and end-of-life care for older people? The views of healthcare staff working in New Zealand. </w:t>
      </w:r>
      <w:r w:rsidRPr="007106DE">
        <w:rPr>
          <w:i/>
          <w:highlight w:val="yellow"/>
        </w:rPr>
        <w:t>Health Soc Care Community</w:t>
      </w:r>
      <w:r w:rsidRPr="007106DE">
        <w:rPr>
          <w:highlight w:val="yellow"/>
        </w:rPr>
        <w:t xml:space="preserve"> 2013;</w:t>
      </w:r>
      <w:r w:rsidRPr="007106DE">
        <w:rPr>
          <w:b/>
          <w:highlight w:val="yellow"/>
        </w:rPr>
        <w:t>21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26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34</w:t>
      </w:r>
      <w:r w:rsidRPr="007106DE">
        <w:rPr>
          <w:highlight w:val="yellow"/>
        </w:rPr>
        <w:t>. https://doi.org/10.1111/j.1365-2524.2012.01083.x</w:t>
      </w:r>
      <w:commentRangeEnd w:id="10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1"/>
      </w:r>
    </w:p>
    <w:p w14:paraId="0E755C75" w14:textId="520F6D6A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2"/>
      <w:commentRangeStart w:id="103"/>
      <w:r w:rsidRPr="007106DE">
        <w:rPr>
          <w:highlight w:val="yellow"/>
        </w:rPr>
        <w:t>159</w:t>
      </w:r>
      <w:r w:rsidRPr="007106DE">
        <w:rPr>
          <w:highlight w:val="yellow"/>
        </w:rPr>
        <w:tab/>
        <w:t xml:space="preserve">de Graaff FM, Mistiaen P, Devillé WL, Francke AL. Perspectives on care and communication involving incurably ill Turkish and Moroccan patients, relatives and professionals: a systematic literature review. </w:t>
      </w:r>
      <w:r w:rsidRPr="007106DE">
        <w:rPr>
          <w:i/>
          <w:highlight w:val="yellow"/>
        </w:rPr>
        <w:t>BMC Palliat Care</w:t>
      </w:r>
      <w:r w:rsidRPr="007106DE">
        <w:rPr>
          <w:highlight w:val="yellow"/>
        </w:rPr>
        <w:t xml:space="preserve"> 2012;</w:t>
      </w:r>
      <w:r w:rsidRPr="007106DE">
        <w:rPr>
          <w:b/>
          <w:highlight w:val="yellow"/>
        </w:rPr>
        <w:t>11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17</w:t>
      </w:r>
      <w:r w:rsidRPr="007106DE">
        <w:rPr>
          <w:highlight w:val="yellow"/>
        </w:rPr>
        <w:t>. https://doi.org/10.1186/1472-684X-11-17</w:t>
      </w:r>
      <w:commentRangeEnd w:id="10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2"/>
      </w:r>
      <w:commentRangeEnd w:id="10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3"/>
      </w:r>
    </w:p>
    <w:p w14:paraId="1905A2EC" w14:textId="4240EF8C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4"/>
      <w:r w:rsidRPr="007106DE">
        <w:rPr>
          <w:highlight w:val="yellow"/>
        </w:rPr>
        <w:t>160</w:t>
      </w:r>
      <w:r w:rsidRPr="007106DE">
        <w:rPr>
          <w:highlight w:val="yellow"/>
        </w:rPr>
        <w:tab/>
        <w:t xml:space="preserve">Brown EA, Bekker HL, Davison SN, Koffman J, Schell JO. Supportive Care: Communication Strategies to Improve Cultural Competence in Shared Decision Making. </w:t>
      </w:r>
      <w:r w:rsidRPr="007106DE">
        <w:rPr>
          <w:i/>
          <w:highlight w:val="yellow"/>
        </w:rPr>
        <w:t>Clin J Am Soc Nephrol</w:t>
      </w:r>
      <w:r w:rsidRPr="007106DE">
        <w:rPr>
          <w:highlight w:val="yellow"/>
        </w:rPr>
        <w:t xml:space="preserve"> 2016;</w:t>
      </w:r>
      <w:r w:rsidRPr="007106DE">
        <w:rPr>
          <w:b/>
          <w:highlight w:val="yellow"/>
        </w:rPr>
        <w:t>11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1902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</w:t>
      </w:r>
      <w:r w:rsidRPr="007106DE">
        <w:rPr>
          <w:highlight w:val="yellow"/>
        </w:rPr>
        <w:t>. https://doi.org/10.2215/CJN.13661215</w:t>
      </w:r>
      <w:commentRangeEnd w:id="10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4"/>
      </w:r>
    </w:p>
    <w:p w14:paraId="4A25CABE" w14:textId="2827DEF5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5"/>
      <w:r w:rsidRPr="007106DE">
        <w:rPr>
          <w:highlight w:val="yellow"/>
        </w:rPr>
        <w:t>161</w:t>
      </w:r>
      <w:r w:rsidRPr="007106DE">
        <w:rPr>
          <w:highlight w:val="yellow"/>
        </w:rPr>
        <w:tab/>
        <w:t xml:space="preserve">MacArtney JI, Broom A, Kirby E, Good P, Wootton J. The Liminal and the Parallax: Living and Dying at the End of Life. </w:t>
      </w:r>
      <w:r w:rsidRPr="007106DE">
        <w:rPr>
          <w:i/>
          <w:highlight w:val="yellow"/>
        </w:rPr>
        <w:t>Qual Health Res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27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623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33</w:t>
      </w:r>
      <w:r w:rsidRPr="007106DE">
        <w:rPr>
          <w:highlight w:val="yellow"/>
        </w:rPr>
        <w:t>. https://doi.org/10.1177/1049732315618938</w:t>
      </w:r>
      <w:commentRangeEnd w:id="10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5"/>
      </w:r>
    </w:p>
    <w:p w14:paraId="2BF4169B" w14:textId="11B72E9E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6"/>
      <w:r w:rsidRPr="007106DE">
        <w:rPr>
          <w:highlight w:val="yellow"/>
        </w:rPr>
        <w:t>162</w:t>
      </w:r>
      <w:r w:rsidRPr="007106DE">
        <w:rPr>
          <w:highlight w:val="yellow"/>
        </w:rPr>
        <w:tab/>
        <w:t>Bélanger E, Rodríguez C, Groleau D, Légaré F, MacDonald ME, Marchand R. Patient participation in palliative care decisions: An ethnographic discourse analysis. Int J Qual Stud Health Well-being 2016;</w:t>
      </w:r>
      <w:r w:rsidRPr="007106DE">
        <w:rPr>
          <w:b/>
          <w:highlight w:val="yellow"/>
        </w:rPr>
        <w:t>11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32438</w:t>
      </w:r>
      <w:r w:rsidRPr="007106DE">
        <w:rPr>
          <w:highlight w:val="yellow"/>
        </w:rPr>
        <w:t>. https://doi.org/10.3402/qhw.v11.32438</w:t>
      </w:r>
      <w:commentRangeEnd w:id="10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6"/>
      </w:r>
    </w:p>
    <w:p w14:paraId="38ED59E5" w14:textId="6DC1EF18" w:rsidR="007106DE" w:rsidRPr="007106DE" w:rsidRDefault="007106DE" w:rsidP="007106DE">
      <w:pPr>
        <w:pStyle w:val="65ReferencesTextstylesTextstyles"/>
      </w:pPr>
      <w:r w:rsidRPr="007106DE">
        <w:t>163</w:t>
      </w:r>
      <w:r>
        <w:tab/>
      </w:r>
      <w:r w:rsidR="00ED6BE4" w:rsidRPr="007106DE">
        <w:t xml:space="preserve">Borgstrom E. Planning for an (un)certain future: Choice within English end-of-life care. </w:t>
      </w:r>
      <w:r w:rsidRPr="007106DE">
        <w:rPr>
          <w:i/>
        </w:rPr>
        <w:t>Current</w:t>
      </w:r>
      <w:r w:rsidR="00ED6BE4" w:rsidRPr="007106DE">
        <w:t xml:space="preserve"> </w:t>
      </w:r>
      <w:r w:rsidRPr="007106DE">
        <w:rPr>
          <w:i/>
        </w:rPr>
        <w:t>Sociology</w:t>
      </w:r>
      <w:r w:rsidR="00ED6BE4" w:rsidRPr="007106DE">
        <w:t xml:space="preserve"> 2015;</w:t>
      </w:r>
      <w:r w:rsidRPr="007106DE">
        <w:rPr>
          <w:b/>
        </w:rPr>
        <w:t>63</w:t>
      </w:r>
      <w:r w:rsidR="00ED6BE4" w:rsidRPr="007106DE">
        <w:t>:700–13. https://doi.org/10.1177/0011392115590084.</w:t>
      </w:r>
    </w:p>
    <w:p w14:paraId="3484A72D" w14:textId="1211D366" w:rsidR="007106DE" w:rsidRPr="007106DE" w:rsidRDefault="007106DE" w:rsidP="007106DE">
      <w:pPr>
        <w:pStyle w:val="65ReferencesTextstylesTextstyles"/>
      </w:pPr>
      <w:r w:rsidRPr="007106DE">
        <w:t>164</w:t>
      </w:r>
      <w:r>
        <w:tab/>
      </w:r>
      <w:r w:rsidR="00ED6BE4" w:rsidRPr="007106DE">
        <w:t xml:space="preserve">Gerber K, Hayes B, Bryant C. </w:t>
      </w:r>
      <w:r w:rsidRPr="007106DE">
        <w:t>‘</w:t>
      </w:r>
      <w:r w:rsidR="00ED6BE4" w:rsidRPr="007106DE">
        <w:t>It all depends!</w:t>
      </w:r>
      <w:r w:rsidRPr="007106DE">
        <w:t>’</w:t>
      </w:r>
      <w:r w:rsidR="00ED6BE4" w:rsidRPr="007106DE">
        <w:t xml:space="preserve">: A qualitative study of preferences for place of care and place of death in terminally ill patients and their family caregivers. </w:t>
      </w:r>
      <w:r w:rsidRPr="007106DE">
        <w:rPr>
          <w:i/>
        </w:rPr>
        <w:t>Palliat</w:t>
      </w:r>
      <w:r w:rsidR="00ED6BE4" w:rsidRPr="007106DE">
        <w:t xml:space="preserve"> </w:t>
      </w:r>
      <w:r w:rsidRPr="007106DE">
        <w:rPr>
          <w:i/>
        </w:rPr>
        <w:t>Med</w:t>
      </w:r>
      <w:r w:rsidR="00ED6BE4" w:rsidRPr="007106DE">
        <w:t xml:space="preserve"> 2019;</w:t>
      </w:r>
      <w:r w:rsidRPr="007106DE">
        <w:rPr>
          <w:b/>
        </w:rPr>
        <w:t>33</w:t>
      </w:r>
      <w:r w:rsidR="00ED6BE4" w:rsidRPr="007106DE">
        <w:t>:802–11. https://doi.org/10.1177/0269216319845794.</w:t>
      </w:r>
    </w:p>
    <w:p w14:paraId="60EA7CAA" w14:textId="59CFE4E8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7"/>
      <w:r w:rsidRPr="007106DE">
        <w:rPr>
          <w:highlight w:val="yellow"/>
        </w:rPr>
        <w:t>165</w:t>
      </w:r>
      <w:r w:rsidRPr="007106DE">
        <w:rPr>
          <w:highlight w:val="yellow"/>
        </w:rPr>
        <w:tab/>
        <w:t xml:space="preserve">Nguyen N, Zivkovic T, de Haas R, Faulkner D. Problematizing ‘Planning Ahead’: A Cross-Cultural Analysis of Vietnamese Health and Community Workers’ Perspectives on Advance Care Directives. </w:t>
      </w:r>
      <w:r w:rsidRPr="007106DE">
        <w:rPr>
          <w:i/>
          <w:highlight w:val="yellow"/>
        </w:rPr>
        <w:t>Qual Health Res</w:t>
      </w:r>
      <w:r w:rsidRPr="007106DE">
        <w:rPr>
          <w:highlight w:val="yellow"/>
        </w:rPr>
        <w:t xml:space="preserve"> 2021;</w:t>
      </w:r>
      <w:r w:rsidRPr="007106DE">
        <w:rPr>
          <w:b/>
          <w:highlight w:val="yellow"/>
        </w:rPr>
        <w:t>31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2304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16</w:t>
      </w:r>
      <w:r w:rsidRPr="007106DE">
        <w:rPr>
          <w:highlight w:val="yellow"/>
        </w:rPr>
        <w:t>. https://doi.org/10.1177/10497323211023453</w:t>
      </w:r>
      <w:commentRangeEnd w:id="10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7"/>
      </w:r>
    </w:p>
    <w:p w14:paraId="5205CC15" w14:textId="6E7ED094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8"/>
      <w:r w:rsidRPr="007106DE">
        <w:rPr>
          <w:highlight w:val="yellow"/>
        </w:rPr>
        <w:t>166</w:t>
      </w:r>
      <w:r w:rsidRPr="007106DE">
        <w:rPr>
          <w:highlight w:val="yellow"/>
        </w:rPr>
        <w:tab/>
        <w:t xml:space="preserve">Gott M, Small N, Barnes S, Payne S, Seamark D. Older people’s views of a good death in heart failure: implications for palliative care provision. </w:t>
      </w:r>
      <w:r w:rsidRPr="007106DE">
        <w:rPr>
          <w:i/>
          <w:highlight w:val="yellow"/>
        </w:rPr>
        <w:t>Soc Sci Med</w:t>
      </w:r>
      <w:r w:rsidRPr="007106DE">
        <w:rPr>
          <w:highlight w:val="yellow"/>
        </w:rPr>
        <w:t xml:space="preserve"> 2008;</w:t>
      </w:r>
      <w:r w:rsidRPr="007106DE">
        <w:rPr>
          <w:b/>
          <w:highlight w:val="yellow"/>
        </w:rPr>
        <w:t>67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1113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21</w:t>
      </w:r>
      <w:r w:rsidRPr="007106DE">
        <w:rPr>
          <w:highlight w:val="yellow"/>
        </w:rPr>
        <w:t>. https://doi.org/10.1016/j.socscimed.2008.05.024</w:t>
      </w:r>
      <w:commentRangeEnd w:id="10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8"/>
      </w:r>
    </w:p>
    <w:p w14:paraId="59D625D2" w14:textId="62EC3965" w:rsidR="007106DE" w:rsidRPr="007106DE" w:rsidRDefault="007106DE" w:rsidP="007106DE">
      <w:pPr>
        <w:pStyle w:val="65ReferencesTextstylesTextstyles"/>
      </w:pPr>
      <w:r w:rsidRPr="007106DE">
        <w:lastRenderedPageBreak/>
        <w:t>167</w:t>
      </w:r>
      <w:r>
        <w:tab/>
      </w:r>
      <w:r w:rsidR="00ED6BE4" w:rsidRPr="007106DE">
        <w:t xml:space="preserve">Venkatasalu MR, Arthur A, Seymour J. Talking about end-of-life care: the perspectives of older South Asians living in East London.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Research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Nursing</w:t>
      </w:r>
      <w:r w:rsidR="00ED6BE4" w:rsidRPr="007106DE">
        <w:t xml:space="preserve"> 2013;</w:t>
      </w:r>
      <w:r w:rsidRPr="007106DE">
        <w:rPr>
          <w:b/>
        </w:rPr>
        <w:t>18</w:t>
      </w:r>
      <w:r w:rsidR="00ED6BE4" w:rsidRPr="007106DE">
        <w:t>:394–406. https://doi.org/10.1177/1744987113490712.</w:t>
      </w:r>
    </w:p>
    <w:p w14:paraId="1AB2F895" w14:textId="1214B0B5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09"/>
      <w:r w:rsidRPr="007106DE">
        <w:rPr>
          <w:highlight w:val="yellow"/>
        </w:rPr>
        <w:t>168</w:t>
      </w:r>
      <w:r w:rsidRPr="007106DE">
        <w:rPr>
          <w:highlight w:val="yellow"/>
        </w:rPr>
        <w:tab/>
        <w:t xml:space="preserve">Giusti A, Nkhoma K, Petrus R, Petersen I, Gwyther L, Farrant L,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The empirical evidence underpinning the concept and practice of person-centred care for serious illness: a systematic review. </w:t>
      </w:r>
      <w:r w:rsidRPr="007106DE">
        <w:rPr>
          <w:i/>
          <w:highlight w:val="yellow"/>
        </w:rPr>
        <w:t>BMJ Glob Health</w:t>
      </w:r>
      <w:r w:rsidRPr="007106DE">
        <w:rPr>
          <w:highlight w:val="yellow"/>
        </w:rPr>
        <w:t xml:space="preserve"> 2020;</w:t>
      </w:r>
      <w:r w:rsidRPr="007106DE">
        <w:rPr>
          <w:b/>
          <w:highlight w:val="yellow"/>
        </w:rPr>
        <w:t>5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e003330</w:t>
      </w:r>
      <w:r w:rsidRPr="007106DE">
        <w:rPr>
          <w:highlight w:val="yellow"/>
        </w:rPr>
        <w:t>.</w:t>
      </w:r>
      <w:commentRangeEnd w:id="10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9"/>
      </w:r>
    </w:p>
    <w:p w14:paraId="2CCE426F" w14:textId="3502176A" w:rsidR="007106DE" w:rsidRPr="007106DE" w:rsidRDefault="007106DE" w:rsidP="007106DE">
      <w:pPr>
        <w:pStyle w:val="65ReferencesTextstylesTextstyles"/>
      </w:pPr>
      <w:r w:rsidRPr="007106DE">
        <w:t>169</w:t>
      </w:r>
      <w:r>
        <w:tab/>
      </w:r>
      <w:r w:rsidR="00ED6BE4" w:rsidRPr="007106DE">
        <w:t xml:space="preserve">Christakis NA. </w:t>
      </w:r>
      <w:r w:rsidRPr="007106DE">
        <w:rPr>
          <w:i/>
        </w:rPr>
        <w:t>Death</w:t>
      </w:r>
      <w:r w:rsidR="00ED6BE4" w:rsidRPr="007106DE">
        <w:t xml:space="preserve"> </w:t>
      </w:r>
      <w:r w:rsidRPr="007106DE">
        <w:rPr>
          <w:i/>
        </w:rPr>
        <w:t>Foretold</w:t>
      </w:r>
      <w:r w:rsidR="00ED6BE4" w:rsidRPr="007106DE">
        <w:t xml:space="preserve">: </w:t>
      </w:r>
      <w:r w:rsidRPr="007106DE">
        <w:rPr>
          <w:i/>
        </w:rPr>
        <w:t>Prophecy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Prognosis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Medical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>. Chicago, IL: University of Chicago Press; 2001.</w:t>
      </w:r>
    </w:p>
    <w:p w14:paraId="27B4C49F" w14:textId="3ECBDBCE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0"/>
      <w:r w:rsidRPr="007106DE">
        <w:rPr>
          <w:highlight w:val="yellow"/>
        </w:rPr>
        <w:t>170</w:t>
      </w:r>
      <w:r w:rsidRPr="007106DE">
        <w:rPr>
          <w:highlight w:val="yellow"/>
        </w:rPr>
        <w:tab/>
        <w:t xml:space="preserve">Murray SA, Kendall M, Boyd K, Sheikh A. Illness trajectories and palliative care. </w:t>
      </w:r>
      <w:r w:rsidRPr="007106DE">
        <w:rPr>
          <w:i/>
          <w:highlight w:val="yellow"/>
        </w:rPr>
        <w:t>BMJ</w:t>
      </w:r>
      <w:r w:rsidRPr="007106DE">
        <w:rPr>
          <w:highlight w:val="yellow"/>
        </w:rPr>
        <w:t xml:space="preserve"> 2005;</w:t>
      </w:r>
      <w:r w:rsidRPr="007106DE">
        <w:rPr>
          <w:b/>
          <w:highlight w:val="yellow"/>
        </w:rPr>
        <w:t>330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1007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11</w:t>
      </w:r>
      <w:r w:rsidRPr="007106DE">
        <w:rPr>
          <w:highlight w:val="yellow"/>
        </w:rPr>
        <w:t>.</w:t>
      </w:r>
      <w:commentRangeEnd w:id="11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0"/>
      </w:r>
    </w:p>
    <w:p w14:paraId="5AA21AC6" w14:textId="09DDF0D8" w:rsidR="007106DE" w:rsidRPr="007106DE" w:rsidRDefault="007106DE" w:rsidP="007106DE">
      <w:pPr>
        <w:pStyle w:val="65ReferencesTextstylesTextstyles"/>
      </w:pPr>
      <w:r w:rsidRPr="007106DE">
        <w:t>171</w:t>
      </w:r>
      <w:r>
        <w:tab/>
      </w:r>
      <w:r w:rsidR="00ED6BE4" w:rsidRPr="007106DE">
        <w:t xml:space="preserve">Downar J, Goldman R, Pinto R, Englesakis M, Adhikari NKJ. The </w:t>
      </w:r>
      <w:r w:rsidRPr="007106DE">
        <w:t>‘</w:t>
      </w:r>
      <w:r w:rsidR="00ED6BE4" w:rsidRPr="007106DE">
        <w:t>surprise question</w:t>
      </w:r>
      <w:r w:rsidRPr="007106DE">
        <w:t>’</w:t>
      </w:r>
      <w:r w:rsidR="00ED6BE4" w:rsidRPr="007106DE">
        <w:t xml:space="preserve"> for predicting death in seriously ill patients: a systematic review and meta-analysis. </w:t>
      </w:r>
      <w:r w:rsidRPr="007106DE">
        <w:rPr>
          <w:i/>
        </w:rPr>
        <w:t>CMAJ</w:t>
      </w:r>
      <w:r w:rsidR="00ED6BE4" w:rsidRPr="007106DE">
        <w:t xml:space="preserve"> 2017;</w:t>
      </w:r>
      <w:r w:rsidRPr="007106DE">
        <w:rPr>
          <w:b/>
        </w:rPr>
        <w:t>189</w:t>
      </w:r>
      <w:r w:rsidR="00ED6BE4" w:rsidRPr="007106DE">
        <w:t>:E484–93. https://doi.org/10.1503/cmaj.160775.</w:t>
      </w:r>
    </w:p>
    <w:p w14:paraId="0CF11ED2" w14:textId="2DBC55B0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1"/>
      <w:r w:rsidRPr="007106DE">
        <w:rPr>
          <w:highlight w:val="yellow"/>
        </w:rPr>
        <w:t>172</w:t>
      </w:r>
      <w:r w:rsidRPr="007106DE">
        <w:rPr>
          <w:highlight w:val="yellow"/>
        </w:rPr>
        <w:tab/>
        <w:t xml:space="preserve">White N, Kupeli N, Vickerstaff V, Stone P. How accurate is the ‘Surprise Question’ at identifying patients at the end of life? A systematic review and meta-analysis. </w:t>
      </w:r>
      <w:r w:rsidRPr="007106DE">
        <w:rPr>
          <w:i/>
          <w:highlight w:val="yellow"/>
        </w:rPr>
        <w:t>BMC Med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15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139</w:t>
      </w:r>
      <w:r w:rsidRPr="007106DE">
        <w:rPr>
          <w:highlight w:val="yellow"/>
        </w:rPr>
        <w:t>. https://doi.org/10.1186/s12916-017-0907-4</w:t>
      </w:r>
      <w:commentRangeEnd w:id="11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1"/>
      </w:r>
    </w:p>
    <w:p w14:paraId="6B66CE07" w14:textId="40E6E919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2"/>
      <w:r w:rsidRPr="007106DE">
        <w:rPr>
          <w:highlight w:val="yellow"/>
        </w:rPr>
        <w:t>173</w:t>
      </w:r>
      <w:r w:rsidRPr="007106DE">
        <w:rPr>
          <w:highlight w:val="yellow"/>
        </w:rPr>
        <w:tab/>
        <w:t xml:space="preserve">Arantzamendi M, García-Rueda N, Carvajal A, Robinson CA. People With Advanced Cancer: The Process of Living Well With Awareness of Dying. </w:t>
      </w:r>
      <w:r w:rsidRPr="007106DE">
        <w:rPr>
          <w:i/>
          <w:highlight w:val="yellow"/>
        </w:rPr>
        <w:t>Qual Health Res</w:t>
      </w:r>
      <w:r w:rsidRPr="007106DE">
        <w:rPr>
          <w:highlight w:val="yellow"/>
        </w:rPr>
        <w:t xml:space="preserve"> 2020;</w:t>
      </w:r>
      <w:r w:rsidRPr="007106DE">
        <w:rPr>
          <w:b/>
          <w:highlight w:val="yellow"/>
        </w:rPr>
        <w:t>30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1143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55</w:t>
      </w:r>
      <w:r w:rsidRPr="007106DE">
        <w:rPr>
          <w:highlight w:val="yellow"/>
        </w:rPr>
        <w:t>. https://doi.org/10.1177/1049732318816298</w:t>
      </w:r>
      <w:commentRangeEnd w:id="11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2"/>
      </w:r>
    </w:p>
    <w:p w14:paraId="1671FFAC" w14:textId="2815E64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3"/>
      <w:r w:rsidRPr="007106DE">
        <w:rPr>
          <w:highlight w:val="yellow"/>
        </w:rPr>
        <w:t>174</w:t>
      </w:r>
      <w:r w:rsidRPr="007106DE">
        <w:rPr>
          <w:highlight w:val="yellow"/>
        </w:rPr>
        <w:tab/>
        <w:t xml:space="preserve">Barnes KA, Barlow CA, Harrington J, Ornadel K, Tookman A, King M, Jones L. Advance care planning discussions in advanced cancer: analysis of dialogues between patients and care planning mediators. </w:t>
      </w:r>
      <w:r w:rsidRPr="007106DE">
        <w:rPr>
          <w:i/>
          <w:highlight w:val="yellow"/>
        </w:rPr>
        <w:t>Palliat Support Care</w:t>
      </w:r>
      <w:r w:rsidRPr="007106DE">
        <w:rPr>
          <w:highlight w:val="yellow"/>
        </w:rPr>
        <w:t xml:space="preserve"> 2011;</w:t>
      </w:r>
      <w:r w:rsidRPr="007106DE">
        <w:rPr>
          <w:b/>
          <w:highlight w:val="yellow"/>
        </w:rPr>
        <w:t>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73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9</w:t>
      </w:r>
      <w:r w:rsidRPr="007106DE">
        <w:rPr>
          <w:highlight w:val="yellow"/>
        </w:rPr>
        <w:t>. https://doi.org/10.1017/S1478951510000568</w:t>
      </w:r>
      <w:commentRangeEnd w:id="11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3"/>
      </w:r>
    </w:p>
    <w:p w14:paraId="393FA390" w14:textId="6B2F5FE5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4"/>
      <w:r w:rsidRPr="007106DE">
        <w:rPr>
          <w:highlight w:val="yellow"/>
        </w:rPr>
        <w:t>175</w:t>
      </w:r>
      <w:r w:rsidRPr="007106DE">
        <w:rPr>
          <w:highlight w:val="yellow"/>
        </w:rPr>
        <w:tab/>
        <w:t xml:space="preserve">Peck V, Valiani S, Tanuseputro P, Mulpuru S, Kyeremanteng K, Fitzgibbon E,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Advance care planning after hospital discharge: qualitative analysis of facilitators and barriers from patient interviews. </w:t>
      </w:r>
      <w:r w:rsidRPr="007106DE">
        <w:rPr>
          <w:i/>
          <w:highlight w:val="yellow"/>
        </w:rPr>
        <w:t>BMC Palliat Care</w:t>
      </w:r>
      <w:r w:rsidRPr="007106DE">
        <w:rPr>
          <w:highlight w:val="yellow"/>
        </w:rPr>
        <w:t xml:space="preserve"> 2018;</w:t>
      </w:r>
      <w:r w:rsidRPr="007106DE">
        <w:rPr>
          <w:b/>
          <w:highlight w:val="yellow"/>
        </w:rPr>
        <w:t>17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127</w:t>
      </w:r>
      <w:r w:rsidRPr="007106DE">
        <w:rPr>
          <w:highlight w:val="yellow"/>
        </w:rPr>
        <w:t>. https://doi.org/10.1186/s12904-018-0379-0</w:t>
      </w:r>
      <w:commentRangeEnd w:id="11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4"/>
      </w:r>
    </w:p>
    <w:p w14:paraId="6475878B" w14:textId="574DB2A4" w:rsidR="007106DE" w:rsidRPr="007106DE" w:rsidRDefault="007106DE" w:rsidP="007106DE">
      <w:pPr>
        <w:pStyle w:val="65ReferencesTextstylesTextstyles"/>
      </w:pPr>
      <w:r w:rsidRPr="007106DE">
        <w:t>176</w:t>
      </w:r>
      <w:r>
        <w:tab/>
      </w:r>
      <w:r w:rsidR="00ED6BE4" w:rsidRPr="007106DE">
        <w:t xml:space="preserve">Livne R. </w:t>
      </w:r>
      <w:r w:rsidRPr="007106DE">
        <w:rPr>
          <w:i/>
        </w:rPr>
        <w:t>Values</w:t>
      </w:r>
      <w:r w:rsidR="00ED6BE4" w:rsidRPr="007106DE">
        <w:t xml:space="preserve"> </w:t>
      </w:r>
      <w:r w:rsidRPr="007106DE">
        <w:rPr>
          <w:i/>
        </w:rPr>
        <w:t>at</w:t>
      </w:r>
      <w:r w:rsidR="00ED6BE4" w:rsidRPr="007106DE">
        <w:t xml:space="preserve">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End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Life</w:t>
      </w:r>
      <w:r w:rsidR="00ED6BE4" w:rsidRPr="007106DE">
        <w:t xml:space="preserve">: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Logic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Palliative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>. Harvard University Press; 2019.</w:t>
      </w:r>
    </w:p>
    <w:p w14:paraId="3B1EAE6F" w14:textId="3EEBF769" w:rsidR="007106DE" w:rsidRPr="007106DE" w:rsidRDefault="007106DE" w:rsidP="007106DE">
      <w:pPr>
        <w:pStyle w:val="65ReferencesTextstylesTextstyles"/>
      </w:pPr>
      <w:r w:rsidRPr="007106DE">
        <w:t>177</w:t>
      </w:r>
      <w:r>
        <w:tab/>
      </w:r>
      <w:r w:rsidR="00ED6BE4" w:rsidRPr="007106DE">
        <w:t xml:space="preserve">Wilkinson E, Randhawa G, Brown EA, Da Silva Gane M, Stoves J, Warwick G, </w:t>
      </w:r>
      <w:r w:rsidRPr="007106DE">
        <w:rPr>
          <w:i/>
        </w:rPr>
        <w:t>et</w:t>
      </w:r>
      <w:r w:rsidR="00ED6BE4" w:rsidRPr="007106DE">
        <w:t xml:space="preserve"> </w:t>
      </w:r>
      <w:r w:rsidRPr="007106DE">
        <w:rPr>
          <w:i/>
        </w:rPr>
        <w:t>al</w:t>
      </w:r>
      <w:r w:rsidR="00ED6BE4" w:rsidRPr="007106DE">
        <w:t>. Communication as Care: An emerging issue from an exploratory action research study of renal end of life care for ethnic minorities in the UK</w:t>
      </w:r>
      <w:r w:rsidR="00ED6BE4" w:rsidRPr="007106DE">
        <w:rPr>
          <w:rFonts w:ascii="Times New Roman" w:hAnsi="Times New Roman" w:cs="Times New Roman"/>
        </w:rPr>
        <w:t> </w:t>
      </w:r>
      <w:r w:rsidR="00ED6BE4" w:rsidRPr="007106DE">
        <w:t xml:space="preserve">: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Renal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 xml:space="preserve"> 2014;</w:t>
      </w:r>
      <w:r w:rsidRPr="007106DE">
        <w:rPr>
          <w:b/>
        </w:rPr>
        <w:t>40</w:t>
      </w:r>
      <w:r w:rsidR="00ED6BE4" w:rsidRPr="007106DE">
        <w:t>:23–9. https://doi.org/10.1111/jorc.12084.</w:t>
      </w:r>
    </w:p>
    <w:p w14:paraId="4D139C8F" w14:textId="181647F0" w:rsidR="007106DE" w:rsidRPr="007106DE" w:rsidRDefault="007106DE" w:rsidP="007106DE">
      <w:pPr>
        <w:pStyle w:val="65ReferencesTextstylesTextstyles"/>
      </w:pPr>
      <w:r w:rsidRPr="007106DE">
        <w:t>178</w:t>
      </w:r>
      <w:r>
        <w:tab/>
      </w:r>
      <w:r w:rsidR="00ED6BE4" w:rsidRPr="007106DE">
        <w:t xml:space="preserve">Festen S, Stegmann ME, Prins A, van Munster BC, van Leeuwen BL, Halmos GB, </w:t>
      </w:r>
      <w:r w:rsidRPr="007106DE">
        <w:rPr>
          <w:i/>
        </w:rPr>
        <w:t>et</w:t>
      </w:r>
      <w:r w:rsidR="00ED6BE4" w:rsidRPr="007106DE">
        <w:t xml:space="preserve"> </w:t>
      </w:r>
      <w:r w:rsidRPr="007106DE">
        <w:rPr>
          <w:i/>
        </w:rPr>
        <w:t>al</w:t>
      </w:r>
      <w:r w:rsidR="00ED6BE4" w:rsidRPr="007106DE">
        <w:t xml:space="preserve">. How well do healthcare professionals know of the priorities of their older patients regarding treatment outcomes? </w:t>
      </w:r>
      <w:r w:rsidRPr="007106DE">
        <w:rPr>
          <w:i/>
        </w:rPr>
        <w:t>Patient</w:t>
      </w:r>
      <w:r w:rsidR="00ED6BE4" w:rsidRPr="007106DE">
        <w:t xml:space="preserve"> </w:t>
      </w:r>
      <w:r w:rsidRPr="007106DE">
        <w:rPr>
          <w:i/>
        </w:rPr>
        <w:t>Education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Counseling</w:t>
      </w:r>
      <w:r w:rsidR="00ED6BE4" w:rsidRPr="007106DE">
        <w:t xml:space="preserve"> 2021;</w:t>
      </w:r>
      <w:r w:rsidRPr="007106DE">
        <w:rPr>
          <w:b/>
        </w:rPr>
        <w:t>104</w:t>
      </w:r>
      <w:r w:rsidR="00ED6BE4" w:rsidRPr="007106DE">
        <w:t>:2358–63. https://doi.org/10.1016/j.pec.2021.02.044.</w:t>
      </w:r>
    </w:p>
    <w:p w14:paraId="261AF876" w14:textId="137EBFF1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5"/>
      <w:r w:rsidRPr="007106DE">
        <w:rPr>
          <w:highlight w:val="yellow"/>
        </w:rPr>
        <w:t>179</w:t>
      </w:r>
      <w:r w:rsidRPr="007106DE">
        <w:rPr>
          <w:highlight w:val="yellow"/>
        </w:rPr>
        <w:tab/>
        <w:t xml:space="preserve">Robinson J, Pilbeam C, Goodwin H, Raphael D, Waterworth S, Gott M. The impact of uncertainty on bereaved family’s experiences of care at the end of life: a thematic analysis of free text survey data. </w:t>
      </w:r>
      <w:r w:rsidRPr="007106DE">
        <w:rPr>
          <w:i/>
          <w:highlight w:val="yellow"/>
        </w:rPr>
        <w:t>BMC Palliat Care</w:t>
      </w:r>
      <w:r w:rsidRPr="007106DE">
        <w:rPr>
          <w:highlight w:val="yellow"/>
        </w:rPr>
        <w:t xml:space="preserve"> 2021;</w:t>
      </w:r>
      <w:r w:rsidRPr="007106DE">
        <w:rPr>
          <w:b/>
          <w:highlight w:val="yellow"/>
        </w:rPr>
        <w:t>20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60</w:t>
      </w:r>
      <w:r w:rsidRPr="007106DE">
        <w:rPr>
          <w:highlight w:val="yellow"/>
        </w:rPr>
        <w:t>. https://doi.org/10.1186/s12904-021-00748-9</w:t>
      </w:r>
      <w:commentRangeEnd w:id="11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5"/>
      </w:r>
    </w:p>
    <w:p w14:paraId="211FBB90" w14:textId="00963BD3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6"/>
      <w:r w:rsidRPr="007106DE">
        <w:rPr>
          <w:highlight w:val="yellow"/>
        </w:rPr>
        <w:t>180</w:t>
      </w:r>
      <w:r w:rsidRPr="007106DE">
        <w:rPr>
          <w:highlight w:val="yellow"/>
        </w:rPr>
        <w:tab/>
        <w:t xml:space="preserve">Nierop-van Baalen C, Grypdonck M, van Hecke A, Verhaeghe S. Health professionals’ dealing with hope in palliative patients with cancer, an explorative qualitative research. </w:t>
      </w:r>
      <w:r w:rsidRPr="007106DE">
        <w:rPr>
          <w:i/>
          <w:highlight w:val="yellow"/>
        </w:rPr>
        <w:t>Eur J Cancer Care</w:t>
      </w:r>
      <w:r w:rsidRPr="007106DE">
        <w:rPr>
          <w:highlight w:val="yellow"/>
        </w:rPr>
        <w:t xml:space="preserve"> 2019;</w:t>
      </w:r>
      <w:r w:rsidRPr="007106DE">
        <w:rPr>
          <w:b/>
          <w:highlight w:val="yellow"/>
        </w:rPr>
        <w:t>28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e12889</w:t>
      </w:r>
      <w:r w:rsidRPr="007106DE">
        <w:rPr>
          <w:highlight w:val="yellow"/>
        </w:rPr>
        <w:t>. https://doi.org/10.1111/ecc.12889</w:t>
      </w:r>
      <w:commentRangeEnd w:id="11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6"/>
      </w:r>
    </w:p>
    <w:p w14:paraId="4C82D204" w14:textId="1E81B4C4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7"/>
      <w:r w:rsidRPr="007106DE">
        <w:rPr>
          <w:highlight w:val="yellow"/>
        </w:rPr>
        <w:t>181</w:t>
      </w:r>
      <w:r w:rsidRPr="007106DE">
        <w:rPr>
          <w:highlight w:val="yellow"/>
        </w:rPr>
        <w:tab/>
        <w:t xml:space="preserve">Parry R, Land V, Seymour J. How to communicate with patients about future illness progression and end of life: a systematic review. </w:t>
      </w:r>
      <w:r w:rsidRPr="007106DE">
        <w:rPr>
          <w:i/>
          <w:highlight w:val="yellow"/>
        </w:rPr>
        <w:t>BMJ Support Palliat Care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331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41</w:t>
      </w:r>
      <w:r w:rsidRPr="007106DE">
        <w:rPr>
          <w:highlight w:val="yellow"/>
        </w:rPr>
        <w:t>. https://doi.org/10.1136/bmjspcare-2014-000649</w:t>
      </w:r>
      <w:commentRangeEnd w:id="11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7"/>
      </w:r>
    </w:p>
    <w:p w14:paraId="798E4297" w14:textId="710095FF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8"/>
      <w:r w:rsidRPr="007106DE">
        <w:rPr>
          <w:highlight w:val="yellow"/>
        </w:rPr>
        <w:t>182</w:t>
      </w:r>
      <w:r w:rsidRPr="007106DE">
        <w:rPr>
          <w:highlight w:val="yellow"/>
        </w:rPr>
        <w:tab/>
        <w:t xml:space="preserve">Pino M, Parry R, Land V, Faull C, Feathers L, Seymour J. Engaging Terminally Ill Patients in </w:t>
      </w:r>
      <w:r w:rsidRPr="007106DE">
        <w:rPr>
          <w:highlight w:val="yellow"/>
        </w:rPr>
        <w:lastRenderedPageBreak/>
        <w:t xml:space="preserve">End of Life Talk: How Experienced Palliative Medicine Doctors Navigate the Dilemma of Promoting Discussions about Dying. </w:t>
      </w:r>
      <w:r w:rsidRPr="007106DE">
        <w:rPr>
          <w:i/>
          <w:highlight w:val="yellow"/>
        </w:rPr>
        <w:t>PLOS One</w:t>
      </w:r>
      <w:r w:rsidRPr="007106DE">
        <w:rPr>
          <w:highlight w:val="yellow"/>
        </w:rPr>
        <w:t xml:space="preserve"> 2016;</w:t>
      </w:r>
      <w:r w:rsidRPr="007106DE">
        <w:rPr>
          <w:b/>
          <w:highlight w:val="yellow"/>
        </w:rPr>
        <w:t>11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e0156174</w:t>
      </w:r>
      <w:r w:rsidRPr="007106DE">
        <w:rPr>
          <w:highlight w:val="yellow"/>
        </w:rPr>
        <w:t>. https://doi.org/10.1371/journal.pone.0156174</w:t>
      </w:r>
      <w:commentRangeEnd w:id="11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8"/>
      </w:r>
    </w:p>
    <w:p w14:paraId="29861CED" w14:textId="3E875854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19"/>
      <w:r w:rsidRPr="007106DE">
        <w:rPr>
          <w:highlight w:val="yellow"/>
        </w:rPr>
        <w:t>183</w:t>
      </w:r>
      <w:r w:rsidRPr="007106DE">
        <w:rPr>
          <w:highlight w:val="yellow"/>
        </w:rPr>
        <w:tab/>
        <w:t xml:space="preserve">Greener I. Are the assumptions underlying patients choice realistic?: a review of the evidence. </w:t>
      </w:r>
      <w:r w:rsidRPr="007106DE">
        <w:rPr>
          <w:i/>
          <w:highlight w:val="yellow"/>
        </w:rPr>
        <w:t>Br Med Bull</w:t>
      </w:r>
      <w:r w:rsidRPr="007106DE">
        <w:rPr>
          <w:highlight w:val="yellow"/>
        </w:rPr>
        <w:t xml:space="preserve"> 2007;</w:t>
      </w:r>
      <w:r w:rsidRPr="007106DE">
        <w:rPr>
          <w:b/>
          <w:highlight w:val="yellow"/>
        </w:rPr>
        <w:t>83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249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58</w:t>
      </w:r>
      <w:r w:rsidRPr="007106DE">
        <w:rPr>
          <w:highlight w:val="yellow"/>
        </w:rPr>
        <w:t>.</w:t>
      </w:r>
      <w:commentRangeEnd w:id="11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9"/>
      </w:r>
    </w:p>
    <w:p w14:paraId="080C67CA" w14:textId="0B62FC23" w:rsidR="007106DE" w:rsidRPr="007106DE" w:rsidRDefault="007106DE" w:rsidP="007106DE">
      <w:pPr>
        <w:pStyle w:val="65ReferencesTextstylesTextstyles"/>
      </w:pPr>
      <w:r w:rsidRPr="007106DE">
        <w:t>184</w:t>
      </w:r>
      <w:r>
        <w:tab/>
      </w:r>
      <w:r w:rsidR="00ED6BE4" w:rsidRPr="007106DE">
        <w:t xml:space="preserve">Susan Sherwin. In: Susan Sherwin, editor. </w:t>
      </w:r>
      <w:r w:rsidRPr="007106DE">
        <w:rPr>
          <w:i/>
        </w:rPr>
        <w:t>A</w:t>
      </w:r>
      <w:r w:rsidR="00ED6BE4" w:rsidRPr="007106DE">
        <w:t xml:space="preserve"> </w:t>
      </w:r>
      <w:r w:rsidRPr="007106DE">
        <w:rPr>
          <w:i/>
        </w:rPr>
        <w:t>Relational</w:t>
      </w:r>
      <w:r w:rsidR="00ED6BE4" w:rsidRPr="007106DE">
        <w:t xml:space="preserve"> </w:t>
      </w:r>
      <w:r w:rsidRPr="007106DE">
        <w:rPr>
          <w:i/>
        </w:rPr>
        <w:t>Approach</w:t>
      </w:r>
      <w:r w:rsidR="00ED6BE4" w:rsidRPr="007106DE">
        <w:t xml:space="preserve"> </w:t>
      </w:r>
      <w:r w:rsidRPr="007106DE">
        <w:rPr>
          <w:i/>
        </w:rPr>
        <w:t>to</w:t>
      </w:r>
      <w:r w:rsidR="00ED6BE4" w:rsidRPr="007106DE">
        <w:t xml:space="preserve"> </w:t>
      </w:r>
      <w:r w:rsidRPr="007106DE">
        <w:rPr>
          <w:i/>
        </w:rPr>
        <w:t>Autonomy</w:t>
      </w:r>
      <w:r w:rsidR="00ED6BE4" w:rsidRPr="007106DE">
        <w:t xml:space="preserve"> </w:t>
      </w:r>
      <w:r w:rsidRPr="007106DE">
        <w:rPr>
          <w:i/>
        </w:rPr>
        <w:t>in</w:t>
      </w:r>
      <w:r w:rsidR="00ED6BE4" w:rsidRPr="007106DE">
        <w:t xml:space="preserve">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Care</w:t>
      </w:r>
      <w:r w:rsidR="00ED6BE4" w:rsidRPr="007106DE">
        <w:t>. Temple University Press; 1998. p. 19–47.</w:t>
      </w:r>
    </w:p>
    <w:p w14:paraId="1DB822B4" w14:textId="695453F9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0"/>
      <w:r w:rsidRPr="007106DE">
        <w:rPr>
          <w:highlight w:val="yellow"/>
        </w:rPr>
        <w:t>185</w:t>
      </w:r>
      <w:r w:rsidRPr="007106DE">
        <w:rPr>
          <w:highlight w:val="yellow"/>
        </w:rPr>
        <w:tab/>
        <w:t xml:space="preserve">Johnson SB, Butow PN, Kerridge I, Tattersall MH. What do patients with cancer and their families value most at the end of life? A critical analysis of advance care planning. </w:t>
      </w:r>
      <w:r w:rsidRPr="007106DE">
        <w:rPr>
          <w:i/>
          <w:highlight w:val="yellow"/>
        </w:rPr>
        <w:t>Int J Palliat Nurs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23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596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604</w:t>
      </w:r>
      <w:r w:rsidRPr="007106DE">
        <w:rPr>
          <w:highlight w:val="yellow"/>
        </w:rPr>
        <w:t>. https://doi.org/10.12968/ijpn.2017.23.12.596</w:t>
      </w:r>
      <w:commentRangeEnd w:id="12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0"/>
      </w:r>
    </w:p>
    <w:p w14:paraId="28124C95" w14:textId="32D65A51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1"/>
      <w:r w:rsidRPr="007106DE">
        <w:rPr>
          <w:highlight w:val="yellow"/>
        </w:rPr>
        <w:t>186</w:t>
      </w:r>
      <w:r w:rsidRPr="007106DE">
        <w:rPr>
          <w:highlight w:val="yellow"/>
        </w:rPr>
        <w:tab/>
        <w:t xml:space="preserve">Johnson SB, Butow PN, Kerridge I, Tattersall MHN. Patient autonomy and advance care planning: a qualitative study of oncologist and palliative care physicians’ perspectives. </w:t>
      </w:r>
      <w:r w:rsidRPr="007106DE">
        <w:rPr>
          <w:i/>
          <w:highlight w:val="yellow"/>
        </w:rPr>
        <w:t>Support Care Cancer</w:t>
      </w:r>
      <w:r w:rsidRPr="007106DE">
        <w:rPr>
          <w:highlight w:val="yellow"/>
        </w:rPr>
        <w:t xml:space="preserve"> 2018;</w:t>
      </w:r>
      <w:r w:rsidRPr="007106DE">
        <w:rPr>
          <w:b/>
          <w:highlight w:val="yellow"/>
        </w:rPr>
        <w:t>26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565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74</w:t>
      </w:r>
      <w:r w:rsidRPr="007106DE">
        <w:rPr>
          <w:highlight w:val="yellow"/>
        </w:rPr>
        <w:t>. https://doi.org/10.1007/s00520-017-3867-5</w:t>
      </w:r>
      <w:commentRangeEnd w:id="121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1"/>
      </w:r>
    </w:p>
    <w:p w14:paraId="4DE76110" w14:textId="523A2910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2"/>
      <w:r w:rsidRPr="007106DE">
        <w:rPr>
          <w:highlight w:val="yellow"/>
        </w:rPr>
        <w:t>187</w:t>
      </w:r>
      <w:r w:rsidRPr="007106DE">
        <w:rPr>
          <w:highlight w:val="yellow"/>
        </w:rPr>
        <w:tab/>
        <w:t xml:space="preserve">Robinson CA. Advance care planning: re-visioning our ethical approach. </w:t>
      </w:r>
      <w:r w:rsidRPr="007106DE">
        <w:rPr>
          <w:i/>
          <w:highlight w:val="yellow"/>
        </w:rPr>
        <w:t>Can J Nurs Res</w:t>
      </w:r>
      <w:r w:rsidRPr="007106DE">
        <w:rPr>
          <w:highlight w:val="yellow"/>
        </w:rPr>
        <w:t xml:space="preserve"> 2011;</w:t>
      </w:r>
      <w:r w:rsidRPr="007106DE">
        <w:rPr>
          <w:b/>
          <w:highlight w:val="yellow"/>
        </w:rPr>
        <w:t>43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18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37</w:t>
      </w:r>
      <w:r w:rsidRPr="007106DE">
        <w:rPr>
          <w:highlight w:val="yellow"/>
        </w:rPr>
        <w:t>.</w:t>
      </w:r>
      <w:commentRangeEnd w:id="122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2"/>
      </w:r>
    </w:p>
    <w:p w14:paraId="299DF154" w14:textId="25E3D179" w:rsidR="007106DE" w:rsidRPr="007106DE" w:rsidRDefault="007106DE" w:rsidP="007106DE">
      <w:pPr>
        <w:pStyle w:val="65ReferencesTextstylesTextstyles"/>
      </w:pPr>
      <w:r w:rsidRPr="007106DE">
        <w:t>188</w:t>
      </w:r>
      <w:r>
        <w:tab/>
      </w:r>
      <w:r w:rsidR="00ED6BE4" w:rsidRPr="007106DE">
        <w:t xml:space="preserve">Wilson F, Ingleton C, Gott M, Gardiner C. Autonomy and choice in palliative care: time for a new model? </w:t>
      </w:r>
      <w:r w:rsidRPr="007106DE">
        <w:rPr>
          <w:i/>
        </w:rPr>
        <w:t>J</w:t>
      </w:r>
      <w:r w:rsidR="00ED6BE4" w:rsidRPr="007106DE">
        <w:t xml:space="preserve"> </w:t>
      </w:r>
      <w:r w:rsidRPr="007106DE">
        <w:rPr>
          <w:i/>
        </w:rPr>
        <w:t>Adv</w:t>
      </w:r>
      <w:r w:rsidR="00ED6BE4" w:rsidRPr="007106DE">
        <w:t xml:space="preserve"> </w:t>
      </w:r>
      <w:r w:rsidRPr="007106DE">
        <w:rPr>
          <w:i/>
        </w:rPr>
        <w:t>Nurs</w:t>
      </w:r>
      <w:r w:rsidR="00ED6BE4" w:rsidRPr="007106DE">
        <w:t xml:space="preserve"> 2014;</w:t>
      </w:r>
      <w:r w:rsidRPr="007106DE">
        <w:rPr>
          <w:b/>
        </w:rPr>
        <w:t>70</w:t>
      </w:r>
      <w:r w:rsidR="00ED6BE4" w:rsidRPr="007106DE">
        <w:t>:1020–9. https://doi.org/10.1111/jan.12267.</w:t>
      </w:r>
    </w:p>
    <w:p w14:paraId="19B12C1C" w14:textId="3B840B56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3"/>
      <w:r w:rsidRPr="007106DE">
        <w:rPr>
          <w:highlight w:val="yellow"/>
        </w:rPr>
        <w:t>189</w:t>
      </w:r>
      <w:r w:rsidRPr="007106DE">
        <w:rPr>
          <w:highlight w:val="yellow"/>
        </w:rPr>
        <w:tab/>
        <w:t>Johnson S, Butow P, Kerridge I, Tattersall M. Advance care planning for cancer patients: a systematic review of perceptions and experiences of patients, families, and healthcare providers. Psycho-Oncology 2016;</w:t>
      </w:r>
      <w:r w:rsidRPr="007106DE">
        <w:rPr>
          <w:b/>
          <w:highlight w:val="yellow"/>
        </w:rPr>
        <w:t>25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362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86</w:t>
      </w:r>
      <w:r w:rsidRPr="007106DE">
        <w:rPr>
          <w:highlight w:val="yellow"/>
        </w:rPr>
        <w:t>. https://doi.org/10.1002/pon.3926</w:t>
      </w:r>
      <w:commentRangeEnd w:id="123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3"/>
      </w:r>
    </w:p>
    <w:p w14:paraId="2CE84EE0" w14:textId="69826957" w:rsidR="007106DE" w:rsidRPr="007106DE" w:rsidRDefault="007106DE" w:rsidP="007106DE">
      <w:pPr>
        <w:pStyle w:val="65ReferencesTextstylesTextstyles"/>
      </w:pPr>
      <w:r w:rsidRPr="007106DE">
        <w:t>190</w:t>
      </w:r>
      <w:r>
        <w:tab/>
      </w:r>
      <w:r w:rsidR="00ED6BE4" w:rsidRPr="007106DE">
        <w:t>Timmermans S. Dying of awareness: the theory of awareness contexts revisited 1994. https://doi.org/10.1111/1467-9566.EP11348751.</w:t>
      </w:r>
    </w:p>
    <w:p w14:paraId="42B665C8" w14:textId="08E55EEA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4"/>
      <w:r w:rsidRPr="007106DE">
        <w:rPr>
          <w:highlight w:val="yellow"/>
        </w:rPr>
        <w:t>191</w:t>
      </w:r>
      <w:r w:rsidRPr="007106DE">
        <w:rPr>
          <w:highlight w:val="yellow"/>
        </w:rPr>
        <w:tab/>
        <w:t xml:space="preserve">Chen CH, Kuo SC, Tang ST. Current status of accurate prognostic awareness in advanced/terminally ill cancer patients: Systematic review and meta-regression analysis. </w:t>
      </w:r>
      <w:r w:rsidRPr="007106DE">
        <w:rPr>
          <w:i/>
          <w:highlight w:val="yellow"/>
        </w:rPr>
        <w:t>Palliat Med</w:t>
      </w:r>
      <w:r w:rsidRPr="007106DE">
        <w:rPr>
          <w:highlight w:val="yellow"/>
        </w:rPr>
        <w:t xml:space="preserve"> 2017;</w:t>
      </w:r>
      <w:r w:rsidRPr="007106DE">
        <w:rPr>
          <w:b/>
          <w:highlight w:val="yellow"/>
        </w:rPr>
        <w:t>31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406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18</w:t>
      </w:r>
      <w:r w:rsidRPr="007106DE">
        <w:rPr>
          <w:highlight w:val="yellow"/>
        </w:rPr>
        <w:t>. https://doi.org/10.1177/0269216316663976</w:t>
      </w:r>
      <w:commentRangeEnd w:id="124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4"/>
      </w:r>
    </w:p>
    <w:p w14:paraId="1A026B82" w14:textId="41D30711" w:rsidR="007106DE" w:rsidRPr="007106DE" w:rsidRDefault="007106DE" w:rsidP="007106DE">
      <w:pPr>
        <w:pStyle w:val="65ReferencesTextstylesTextstyles"/>
      </w:pPr>
      <w:r w:rsidRPr="007106DE">
        <w:t>192</w:t>
      </w:r>
      <w:r>
        <w:tab/>
      </w:r>
      <w:r w:rsidR="00ED6BE4" w:rsidRPr="007106DE">
        <w:t xml:space="preserve">Granovetter MS. The Strength of Weak Ties. </w:t>
      </w:r>
      <w:r w:rsidRPr="007106DE">
        <w:rPr>
          <w:i/>
        </w:rPr>
        <w:t>American</w:t>
      </w:r>
      <w:r w:rsidR="00ED6BE4" w:rsidRPr="007106DE">
        <w:t xml:space="preserve">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Sociology</w:t>
      </w:r>
      <w:r w:rsidR="00ED6BE4" w:rsidRPr="007106DE">
        <w:t xml:space="preserve"> 1973;</w:t>
      </w:r>
      <w:r w:rsidRPr="007106DE">
        <w:rPr>
          <w:b/>
        </w:rPr>
        <w:t>78</w:t>
      </w:r>
      <w:r w:rsidR="00ED6BE4" w:rsidRPr="007106DE">
        <w:t>:1360–80.</w:t>
      </w:r>
    </w:p>
    <w:p w14:paraId="651777E5" w14:textId="6E87E265" w:rsidR="007106DE" w:rsidRPr="007106DE" w:rsidRDefault="007106DE" w:rsidP="007106DE">
      <w:pPr>
        <w:pStyle w:val="65ReferencesTextstylesTextstyles"/>
      </w:pPr>
      <w:r w:rsidRPr="007106DE">
        <w:t>193</w:t>
      </w:r>
      <w:r>
        <w:tab/>
      </w:r>
      <w:r w:rsidR="00ED6BE4" w:rsidRPr="007106DE">
        <w:t xml:space="preserve">Williams K, Durrance JC. Social Networks and Social Capital: Rethinking Theory in Community Informatics.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Community</w:t>
      </w:r>
      <w:r w:rsidR="00ED6BE4" w:rsidRPr="007106DE">
        <w:t xml:space="preserve"> </w:t>
      </w:r>
      <w:r w:rsidRPr="007106DE">
        <w:rPr>
          <w:i/>
        </w:rPr>
        <w:t>Informatics</w:t>
      </w:r>
      <w:r w:rsidR="00ED6BE4" w:rsidRPr="007106DE">
        <w:t xml:space="preserve"> 2008;</w:t>
      </w:r>
      <w:r w:rsidRPr="007106DE">
        <w:rPr>
          <w:b/>
        </w:rPr>
        <w:t>4</w:t>
      </w:r>
      <w:r w:rsidR="00ED6BE4" w:rsidRPr="007106DE">
        <w:t>:. https://doi.org/10.15353/joci.v4i3.2946.</w:t>
      </w:r>
    </w:p>
    <w:p w14:paraId="4BDCC371" w14:textId="79564EB2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5"/>
      <w:r w:rsidRPr="007106DE">
        <w:rPr>
          <w:highlight w:val="yellow"/>
        </w:rPr>
        <w:t>194</w:t>
      </w:r>
      <w:r w:rsidRPr="007106DE">
        <w:rPr>
          <w:highlight w:val="yellow"/>
        </w:rPr>
        <w:tab/>
        <w:t xml:space="preserve">May CR, Eton DT, Boehmer K, Gallacher K, Hunt K, MacDonald S,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Rethinking the patient: using Burden of Treatment Theory to understand the changing dynamics of illness. </w:t>
      </w:r>
      <w:r w:rsidRPr="007106DE">
        <w:rPr>
          <w:i/>
          <w:highlight w:val="yellow"/>
        </w:rPr>
        <w:t>BMC Health Serv Res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14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281</w:t>
      </w:r>
      <w:r w:rsidRPr="007106DE">
        <w:rPr>
          <w:highlight w:val="yellow"/>
        </w:rPr>
        <w:t>. https://doi.org/10.1186/1472-6963-14-281</w:t>
      </w:r>
      <w:commentRangeEnd w:id="125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5"/>
      </w:r>
    </w:p>
    <w:p w14:paraId="07EA1E58" w14:textId="7F15FF1E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6"/>
      <w:r w:rsidRPr="007106DE">
        <w:rPr>
          <w:highlight w:val="yellow"/>
        </w:rPr>
        <w:t>195</w:t>
      </w:r>
      <w:r w:rsidRPr="007106DE">
        <w:rPr>
          <w:highlight w:val="yellow"/>
        </w:rPr>
        <w:tab/>
        <w:t xml:space="preserve">Mair FS, May CR. Thinking about the burden of treatment. </w:t>
      </w:r>
      <w:r w:rsidRPr="007106DE">
        <w:rPr>
          <w:i/>
          <w:highlight w:val="yellow"/>
        </w:rPr>
        <w:t>BMJ</w:t>
      </w:r>
      <w:r w:rsidRPr="007106DE">
        <w:rPr>
          <w:highlight w:val="yellow"/>
        </w:rPr>
        <w:t xml:space="preserve"> 2014;</w:t>
      </w:r>
      <w:r w:rsidRPr="007106DE">
        <w:rPr>
          <w:b/>
          <w:highlight w:val="yellow"/>
        </w:rPr>
        <w:t>349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g6680</w:t>
      </w:r>
      <w:r w:rsidRPr="007106DE">
        <w:rPr>
          <w:highlight w:val="yellow"/>
        </w:rPr>
        <w:t>. https://doi.org/10.1136/bmj.g6680</w:t>
      </w:r>
      <w:commentRangeEnd w:id="126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6"/>
      </w:r>
    </w:p>
    <w:p w14:paraId="76F726FF" w14:textId="59A7B2D1" w:rsidR="007106DE" w:rsidRPr="007106DE" w:rsidRDefault="007106DE" w:rsidP="007106DE">
      <w:pPr>
        <w:pStyle w:val="65ReferencesTextstylesTextstyles"/>
      </w:pPr>
      <w:r w:rsidRPr="007106DE">
        <w:t>196</w:t>
      </w:r>
      <w:r>
        <w:tab/>
      </w:r>
      <w:r w:rsidR="00ED6BE4" w:rsidRPr="007106DE">
        <w:t xml:space="preserve">Pollock K, Caswell. G, Avery, A.J, Faull, C. Family and health care professionals managing medicines for patients with serious and terminal illness at home: a qualitative study. </w:t>
      </w:r>
      <w:r w:rsidRPr="007106DE">
        <w:rPr>
          <w:i/>
        </w:rPr>
        <w:t>Health</w:t>
      </w:r>
      <w:r w:rsidR="00ED6BE4" w:rsidRPr="007106DE">
        <w:t xml:space="preserve"> </w:t>
      </w:r>
      <w:r w:rsidRPr="007106DE">
        <w:rPr>
          <w:i/>
        </w:rPr>
        <w:t>Services</w:t>
      </w:r>
      <w:r w:rsidR="00ED6BE4" w:rsidRPr="007106DE">
        <w:t xml:space="preserve"> </w:t>
      </w:r>
      <w:r w:rsidRPr="007106DE">
        <w:rPr>
          <w:i/>
        </w:rPr>
        <w:t>and</w:t>
      </w:r>
      <w:r w:rsidR="00ED6BE4" w:rsidRPr="007106DE">
        <w:t xml:space="preserve"> </w:t>
      </w:r>
      <w:r w:rsidRPr="007106DE">
        <w:rPr>
          <w:i/>
        </w:rPr>
        <w:t>Delivery</w:t>
      </w:r>
      <w:r w:rsidR="00ED6BE4" w:rsidRPr="007106DE">
        <w:t xml:space="preserve"> </w:t>
      </w:r>
      <w:r w:rsidRPr="007106DE">
        <w:rPr>
          <w:i/>
        </w:rPr>
        <w:t>Research</w:t>
      </w:r>
      <w:r w:rsidR="00ED6BE4" w:rsidRPr="007106DE">
        <w:t xml:space="preserve"> In press;</w:t>
      </w:r>
      <w:r w:rsidRPr="007106DE">
        <w:rPr>
          <w:b/>
        </w:rPr>
        <w:t>9</w:t>
      </w:r>
      <w:r w:rsidR="00ED6BE4" w:rsidRPr="007106DE">
        <w:t>:.</w:t>
      </w:r>
    </w:p>
    <w:p w14:paraId="16C8EEC9" w14:textId="0BF137C1" w:rsidR="007106DE" w:rsidRPr="007106DE" w:rsidRDefault="007106DE" w:rsidP="007106DE">
      <w:pPr>
        <w:pStyle w:val="65ReferencesTextstylesTextstyles"/>
      </w:pPr>
      <w:r w:rsidRPr="007106DE">
        <w:t>197</w:t>
      </w:r>
      <w:r>
        <w:tab/>
      </w:r>
      <w:r w:rsidR="00ED6BE4" w:rsidRPr="007106DE">
        <w:t xml:space="preserve">Sudore RL, Fried TR. Redefining the </w:t>
      </w:r>
      <w:r w:rsidRPr="007106DE">
        <w:t>‘</w:t>
      </w:r>
      <w:r w:rsidR="00ED6BE4" w:rsidRPr="007106DE">
        <w:t>planning</w:t>
      </w:r>
      <w:r w:rsidRPr="007106DE">
        <w:t>’</w:t>
      </w:r>
      <w:r w:rsidR="00ED6BE4" w:rsidRPr="007106DE">
        <w:t xml:space="preserve"> in advance care planning: preparing for end-of-life decision making. </w:t>
      </w:r>
      <w:r w:rsidRPr="007106DE">
        <w:rPr>
          <w:i/>
        </w:rPr>
        <w:t>Ann</w:t>
      </w:r>
      <w:r w:rsidR="00ED6BE4" w:rsidRPr="007106DE">
        <w:t xml:space="preserve"> </w:t>
      </w:r>
      <w:r w:rsidRPr="007106DE">
        <w:rPr>
          <w:i/>
        </w:rPr>
        <w:t>Intern</w:t>
      </w:r>
      <w:r w:rsidR="00ED6BE4" w:rsidRPr="007106DE">
        <w:t xml:space="preserve"> </w:t>
      </w:r>
      <w:r w:rsidRPr="007106DE">
        <w:rPr>
          <w:i/>
        </w:rPr>
        <w:t>Med</w:t>
      </w:r>
      <w:r w:rsidR="00ED6BE4" w:rsidRPr="007106DE">
        <w:t xml:space="preserve"> 2010;</w:t>
      </w:r>
      <w:r w:rsidRPr="007106DE">
        <w:rPr>
          <w:b/>
        </w:rPr>
        <w:t>153</w:t>
      </w:r>
      <w:r w:rsidR="00ED6BE4" w:rsidRPr="007106DE">
        <w:t>:256–61. https://doi.org/10.7326/0003-4819-153-4-201008170-00008.</w:t>
      </w:r>
    </w:p>
    <w:p w14:paraId="0897FCBE" w14:textId="2784D164" w:rsidR="007106DE" w:rsidRPr="007106DE" w:rsidRDefault="007106DE" w:rsidP="007106DE">
      <w:pPr>
        <w:pStyle w:val="65ReferencesTextstylesTextstyles"/>
      </w:pPr>
      <w:r w:rsidRPr="007106DE">
        <w:t>198</w:t>
      </w:r>
      <w:r>
        <w:tab/>
      </w:r>
      <w:r w:rsidRPr="007106DE">
        <w:rPr>
          <w:i/>
        </w:rPr>
        <w:t>Making</w:t>
      </w:r>
      <w:r w:rsidR="00ED6BE4" w:rsidRPr="007106DE">
        <w:t xml:space="preserve"> </w:t>
      </w:r>
      <w:r w:rsidRPr="007106DE">
        <w:rPr>
          <w:i/>
        </w:rPr>
        <w:t>Research</w:t>
      </w:r>
      <w:r w:rsidR="00ED6BE4" w:rsidRPr="007106DE">
        <w:t xml:space="preserve"> </w:t>
      </w:r>
      <w:r w:rsidRPr="007106DE">
        <w:rPr>
          <w:i/>
        </w:rPr>
        <w:t>Matter</w:t>
      </w:r>
      <w:r w:rsidR="00ED6BE4" w:rsidRPr="007106DE">
        <w:t xml:space="preserve">, </w:t>
      </w:r>
      <w:r w:rsidRPr="007106DE">
        <w:rPr>
          <w:i/>
        </w:rPr>
        <w:t>By</w:t>
      </w:r>
      <w:r w:rsidR="00ED6BE4" w:rsidRPr="007106DE">
        <w:t xml:space="preserve"> </w:t>
      </w:r>
      <w:r w:rsidRPr="007106DE">
        <w:rPr>
          <w:i/>
        </w:rPr>
        <w:t>Tara</w:t>
      </w:r>
      <w:r w:rsidR="00ED6BE4" w:rsidRPr="007106DE">
        <w:t xml:space="preserve"> </w:t>
      </w:r>
      <w:r w:rsidRPr="007106DE">
        <w:rPr>
          <w:i/>
        </w:rPr>
        <w:t>Lamont</w:t>
      </w:r>
      <w:r w:rsidR="00ED6BE4" w:rsidRPr="007106DE">
        <w:t>. Policy Press. n.d. URL: https://policy.bristoluniversitypress.co.uk/making-research-matter (Accessed 16 November 2021).</w:t>
      </w:r>
    </w:p>
    <w:p w14:paraId="705158F4" w14:textId="09E916DD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7"/>
      <w:r w:rsidRPr="007106DE">
        <w:rPr>
          <w:highlight w:val="yellow"/>
        </w:rPr>
        <w:t>199</w:t>
      </w:r>
      <w:r w:rsidRPr="007106DE">
        <w:rPr>
          <w:highlight w:val="yellow"/>
        </w:rPr>
        <w:tab/>
        <w:t xml:space="preserve">Hawkes CA, Fritz Z, Deas G, Ahmedzai SH, Richardson A, Pitcher D, </w:t>
      </w:r>
      <w:r w:rsidRPr="007106DE">
        <w:rPr>
          <w:i/>
          <w:highlight w:val="yellow"/>
        </w:rPr>
        <w:t>et al</w:t>
      </w:r>
      <w:r w:rsidRPr="007106DE">
        <w:rPr>
          <w:highlight w:val="yellow"/>
        </w:rPr>
        <w:t xml:space="preserve">. Development of the Recommended Summary Plan for eEmergency Care and Treatment (ReSPECT). </w:t>
      </w:r>
      <w:r w:rsidRPr="007106DE">
        <w:rPr>
          <w:i/>
          <w:highlight w:val="yellow"/>
        </w:rPr>
        <w:t>Resuscitation</w:t>
      </w:r>
      <w:r w:rsidRPr="007106DE">
        <w:rPr>
          <w:highlight w:val="yellow"/>
        </w:rPr>
        <w:t xml:space="preserve"> </w:t>
      </w:r>
      <w:r w:rsidRPr="007106DE">
        <w:rPr>
          <w:highlight w:val="yellow"/>
        </w:rPr>
        <w:lastRenderedPageBreak/>
        <w:t>2020;</w:t>
      </w:r>
      <w:r w:rsidRPr="007106DE">
        <w:rPr>
          <w:b/>
          <w:highlight w:val="yellow"/>
        </w:rPr>
        <w:t>148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98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107</w:t>
      </w:r>
      <w:r w:rsidRPr="007106DE">
        <w:rPr>
          <w:highlight w:val="yellow"/>
        </w:rPr>
        <w:t>.</w:t>
      </w:r>
      <w:commentRangeEnd w:id="127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7"/>
      </w:r>
    </w:p>
    <w:p w14:paraId="298A788E" w14:textId="154D9690" w:rsidR="007106DE" w:rsidRPr="007106DE" w:rsidRDefault="007106DE" w:rsidP="007106DE">
      <w:pPr>
        <w:pStyle w:val="65ReferencesTextstylesTextstyles"/>
      </w:pPr>
      <w:r w:rsidRPr="007106DE">
        <w:t>200</w:t>
      </w:r>
      <w:r>
        <w:tab/>
      </w:r>
      <w:r w:rsidR="00ED6BE4" w:rsidRPr="007106DE">
        <w:t xml:space="preserve">Adaval R, Wyer RS. The Role of Narratives in Consumer Information Processing. </w:t>
      </w:r>
      <w:r w:rsidRPr="007106DE">
        <w:rPr>
          <w:i/>
        </w:rPr>
        <w:t>Journal</w:t>
      </w:r>
      <w:r w:rsidR="00ED6BE4" w:rsidRPr="007106DE">
        <w:t xml:space="preserve"> </w:t>
      </w:r>
      <w:r w:rsidRPr="007106DE">
        <w:rPr>
          <w:i/>
        </w:rPr>
        <w:t>of</w:t>
      </w:r>
      <w:r w:rsidR="00ED6BE4" w:rsidRPr="007106DE">
        <w:t xml:space="preserve"> </w:t>
      </w:r>
      <w:r w:rsidRPr="007106DE">
        <w:rPr>
          <w:i/>
        </w:rPr>
        <w:t>Consumer</w:t>
      </w:r>
      <w:r w:rsidR="00ED6BE4" w:rsidRPr="007106DE">
        <w:t xml:space="preserve"> </w:t>
      </w:r>
      <w:r w:rsidRPr="007106DE">
        <w:rPr>
          <w:i/>
        </w:rPr>
        <w:t>Psychology</w:t>
      </w:r>
      <w:r w:rsidR="00ED6BE4" w:rsidRPr="007106DE">
        <w:t xml:space="preserve"> 1998;</w:t>
      </w:r>
      <w:r w:rsidRPr="007106DE">
        <w:rPr>
          <w:b/>
        </w:rPr>
        <w:t>7</w:t>
      </w:r>
      <w:r w:rsidR="00ED6BE4" w:rsidRPr="007106DE">
        <w:t>:207–45. https://doi.org/10.1207/s15327663jcp0703_01.</w:t>
      </w:r>
    </w:p>
    <w:p w14:paraId="352E8949" w14:textId="74F74DA0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8"/>
      <w:r w:rsidRPr="007106DE">
        <w:rPr>
          <w:highlight w:val="yellow"/>
        </w:rPr>
        <w:t>201</w:t>
      </w:r>
      <w:r w:rsidRPr="007106DE">
        <w:rPr>
          <w:highlight w:val="yellow"/>
        </w:rPr>
        <w:tab/>
        <w:t xml:space="preserve">Saffran L. Public health storytelling practice. </w:t>
      </w:r>
      <w:r w:rsidRPr="007106DE">
        <w:rPr>
          <w:i/>
          <w:highlight w:val="yellow"/>
        </w:rPr>
        <w:t>Lancet</w:t>
      </w:r>
      <w:r w:rsidRPr="007106DE">
        <w:rPr>
          <w:highlight w:val="yellow"/>
        </w:rPr>
        <w:t xml:space="preserve"> 2021;</w:t>
      </w:r>
      <w:r w:rsidRPr="007106DE">
        <w:rPr>
          <w:b/>
          <w:highlight w:val="yellow"/>
        </w:rPr>
        <w:t>397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1536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7</w:t>
      </w:r>
      <w:r w:rsidRPr="007106DE">
        <w:rPr>
          <w:highlight w:val="yellow"/>
        </w:rPr>
        <w:t>.</w:t>
      </w:r>
      <w:commentRangeEnd w:id="128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8"/>
      </w:r>
    </w:p>
    <w:p w14:paraId="3F6E28EB" w14:textId="12345990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29"/>
      <w:r w:rsidRPr="007106DE">
        <w:rPr>
          <w:highlight w:val="yellow"/>
        </w:rPr>
        <w:t>202</w:t>
      </w:r>
      <w:r w:rsidRPr="007106DE">
        <w:rPr>
          <w:highlight w:val="yellow"/>
        </w:rPr>
        <w:tab/>
        <w:t xml:space="preserve">Petraglia J. Narrative intervention in behavior and public health. </w:t>
      </w:r>
      <w:r w:rsidRPr="007106DE">
        <w:rPr>
          <w:i/>
          <w:highlight w:val="yellow"/>
        </w:rPr>
        <w:t>J Health Commun</w:t>
      </w:r>
      <w:r w:rsidRPr="007106DE">
        <w:rPr>
          <w:highlight w:val="yellow"/>
        </w:rPr>
        <w:t xml:space="preserve"> 2007;</w:t>
      </w:r>
      <w:r w:rsidRPr="007106DE">
        <w:rPr>
          <w:b/>
          <w:highlight w:val="yellow"/>
        </w:rPr>
        <w:t>12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493</w:t>
      </w:r>
      <w:r w:rsidRPr="007106DE"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505</w:t>
      </w:r>
      <w:r w:rsidRPr="007106DE">
        <w:rPr>
          <w:highlight w:val="yellow"/>
        </w:rPr>
        <w:t>.</w:t>
      </w:r>
      <w:commentRangeEnd w:id="129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9"/>
      </w:r>
    </w:p>
    <w:p w14:paraId="3E9C7720" w14:textId="6637CED0" w:rsidR="007106DE" w:rsidRPr="007106DE" w:rsidRDefault="007106DE" w:rsidP="007106DE">
      <w:pPr>
        <w:pStyle w:val="65ReferencesTextstylesTextstyles"/>
        <w:rPr>
          <w:highlight w:val="yellow"/>
        </w:rPr>
      </w:pPr>
      <w:commentRangeStart w:id="130"/>
      <w:r w:rsidRPr="007106DE">
        <w:rPr>
          <w:highlight w:val="yellow"/>
        </w:rPr>
        <w:t>203</w:t>
      </w:r>
      <w:r w:rsidRPr="007106DE">
        <w:rPr>
          <w:highlight w:val="yellow"/>
        </w:rPr>
        <w:tab/>
        <w:t xml:space="preserve">Milota MM, van Thiel GJMW, van Delden JJM. Narrative medicine as a medical education tool: A systematic review. </w:t>
      </w:r>
      <w:r w:rsidRPr="007106DE">
        <w:rPr>
          <w:i/>
          <w:highlight w:val="yellow"/>
        </w:rPr>
        <w:t>Med Teach</w:t>
      </w:r>
      <w:r w:rsidRPr="007106DE">
        <w:rPr>
          <w:highlight w:val="yellow"/>
        </w:rPr>
        <w:t xml:space="preserve"> 2019;</w:t>
      </w:r>
      <w:r w:rsidRPr="007106DE">
        <w:rPr>
          <w:b/>
          <w:highlight w:val="yellow"/>
        </w:rPr>
        <w:t>41</w:t>
      </w:r>
      <w:r w:rsidRPr="007106DE">
        <w:rPr>
          <w:highlight w:val="yellow"/>
        </w:rPr>
        <w:t>:</w:t>
      </w:r>
      <w:r w:rsidRPr="007106DE">
        <w:rPr>
          <w:color w:val="auto"/>
          <w:highlight w:val="yellow"/>
        </w:rPr>
        <w:t>802</w:t>
      </w:r>
      <w:r>
        <w:rPr>
          <w:color w:val="00B0F0"/>
          <w:highlight w:val="yellow"/>
        </w:rPr>
        <w:t>–</w:t>
      </w:r>
      <w:r w:rsidRPr="007106DE">
        <w:rPr>
          <w:color w:val="auto"/>
          <w:highlight w:val="yellow"/>
        </w:rPr>
        <w:t>10</w:t>
      </w:r>
      <w:r w:rsidRPr="007106DE">
        <w:rPr>
          <w:highlight w:val="yellow"/>
        </w:rPr>
        <w:t>. https://doi.org/10.1080/0142159X.2019.1584274</w:t>
      </w:r>
      <w:commentRangeEnd w:id="130"/>
      <w:r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30"/>
      </w:r>
    </w:p>
    <w:p w14:paraId="1707E228" w14:textId="7916A4F3" w:rsidR="007106DE" w:rsidRPr="007106DE" w:rsidRDefault="007106DE" w:rsidP="007106DE">
      <w:pPr>
        <w:pStyle w:val="65ReferencesTextstylesTextstyles"/>
      </w:pPr>
      <w:r w:rsidRPr="007106DE">
        <w:t>204</w:t>
      </w:r>
      <w:r>
        <w:tab/>
      </w:r>
      <w:r w:rsidR="00ED6BE4" w:rsidRPr="007106DE">
        <w:t xml:space="preserve">NHS. </w:t>
      </w:r>
      <w:r w:rsidRPr="007106DE">
        <w:rPr>
          <w:i/>
        </w:rPr>
        <w:t>The</w:t>
      </w:r>
      <w:r w:rsidR="00ED6BE4" w:rsidRPr="007106DE">
        <w:t xml:space="preserve"> </w:t>
      </w:r>
      <w:r w:rsidRPr="007106DE">
        <w:rPr>
          <w:i/>
        </w:rPr>
        <w:t>NHS</w:t>
      </w:r>
      <w:r w:rsidR="00ED6BE4" w:rsidRPr="007106DE">
        <w:t xml:space="preserve"> </w:t>
      </w:r>
      <w:r w:rsidRPr="007106DE">
        <w:rPr>
          <w:i/>
        </w:rPr>
        <w:t>Long</w:t>
      </w:r>
      <w:r w:rsidR="00ED6BE4" w:rsidRPr="007106DE">
        <w:t xml:space="preserve"> </w:t>
      </w:r>
      <w:r w:rsidRPr="007106DE">
        <w:rPr>
          <w:i/>
        </w:rPr>
        <w:t>term</w:t>
      </w:r>
      <w:r w:rsidR="00ED6BE4" w:rsidRPr="007106DE">
        <w:t xml:space="preserve"> </w:t>
      </w:r>
      <w:r w:rsidRPr="007106DE">
        <w:rPr>
          <w:i/>
        </w:rPr>
        <w:t>Plan</w:t>
      </w:r>
      <w:r w:rsidR="00ED6BE4" w:rsidRPr="007106DE">
        <w:t>. n.d. URL: https://www.longtermplan.nhs.uk/wp-content/uploads/2019/08/nhs-long-term-plan-version-1.2.pdf.</w:t>
      </w:r>
    </w:p>
    <w:p w14:paraId="281458D6" w14:textId="754E5F28" w:rsidR="00696B05" w:rsidRPr="007106DE" w:rsidRDefault="00696B05" w:rsidP="007106DE">
      <w:pPr>
        <w:pStyle w:val="65ReferencesTextstylesTextstyles"/>
      </w:pPr>
    </w:p>
    <w:sectPr w:rsidR="00696B05" w:rsidRPr="007106DE" w:rsidSect="00DF25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orman" w:date="2022-09-08T13:37:00Z" w:initials="RM">
    <w:p w14:paraId="307BFCD9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1622396" w14:textId="6ACF4A73" w:rsidR="007106DE" w:rsidRDefault="007106DE">
      <w:pPr>
        <w:pStyle w:val="CommentText"/>
      </w:pPr>
      <w:r>
        <w:t>9</w:t>
      </w:r>
      <w:r w:rsidRPr="007106DE">
        <w:tab/>
      </w:r>
      <w:r>
        <w:t xml:space="preserve">Rietjens JAC, Sudore RL, Connolly M, van Delden JJ, Drickamer MA, Droger M,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Definition and recommendations for advance care planning: an international consensus supported by the European Association for Palliative Care.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Lancet</w:t>
      </w:r>
      <w:r>
        <w:t xml:space="preserve"> </w:t>
      </w:r>
      <w:r w:rsidRPr="007106DE">
        <w:rPr>
          <w:i/>
        </w:rPr>
        <w:t>Oncology</w:t>
      </w:r>
      <w:r>
        <w:t xml:space="preserve"> 2017;18:e543–51. https://doi.org/10.1016/S1470-2045(17)30582-X.</w:t>
      </w:r>
    </w:p>
    <w:p w14:paraId="588DA1F6" w14:textId="52235AE0" w:rsidR="007106DE" w:rsidRDefault="007106DE">
      <w:pPr>
        <w:pStyle w:val="CommentText"/>
      </w:pPr>
    </w:p>
  </w:comment>
  <w:comment w:id="1" w:author="Norman" w:date="2022-09-08T13:37:00Z" w:initials="RM">
    <w:p w14:paraId="04B4F689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A83F8B9" w14:textId="2D67FEB3" w:rsidR="007106DE" w:rsidRDefault="007106DE">
      <w:pPr>
        <w:pStyle w:val="CommentText"/>
      </w:pPr>
      <w:r>
        <w:t>11</w:t>
      </w:r>
      <w:r w:rsidRPr="007106DE">
        <w:tab/>
      </w:r>
      <w:r>
        <w:t xml:space="preserve">Ellershaw JE, Lakhani M. Best care for the dying patient. </w:t>
      </w:r>
      <w:r w:rsidRPr="007106DE">
        <w:rPr>
          <w:i/>
        </w:rPr>
        <w:t>BMJ</w:t>
      </w:r>
      <w:r>
        <w:t xml:space="preserve"> 2013;347:f4428. https://doi.org/10.1136/bmj.f4428.</w:t>
      </w:r>
    </w:p>
    <w:p w14:paraId="08F6CBF8" w14:textId="2D629893" w:rsidR="007106DE" w:rsidRDefault="007106DE">
      <w:pPr>
        <w:pStyle w:val="CommentText"/>
      </w:pPr>
    </w:p>
  </w:comment>
  <w:comment w:id="2" w:author="Norman" w:date="2022-09-08T13:37:00Z" w:initials="RM">
    <w:p w14:paraId="3D9E103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59A4799" w14:textId="09A2DDE4" w:rsidR="007106DE" w:rsidRDefault="007106DE">
      <w:pPr>
        <w:pStyle w:val="CommentText"/>
      </w:pPr>
      <w:r>
        <w:t>12</w:t>
      </w:r>
      <w:r w:rsidRPr="007106DE">
        <w:tab/>
      </w:r>
      <w:r>
        <w:t xml:space="preserve">Detering KM, Hancock AD, Reade MC, Silvester W. The impact of advance care planning on end of life care in elderly patients: randomised controlled trial. </w:t>
      </w:r>
      <w:r w:rsidRPr="007106DE">
        <w:rPr>
          <w:i/>
        </w:rPr>
        <w:t>BMJ</w:t>
      </w:r>
      <w:r>
        <w:t xml:space="preserve"> 2010;340:c1345. https://doi.org/10.1136/bmj.c1345.</w:t>
      </w:r>
    </w:p>
    <w:p w14:paraId="666A9E0A" w14:textId="323991C7" w:rsidR="007106DE" w:rsidRDefault="007106DE">
      <w:pPr>
        <w:pStyle w:val="CommentText"/>
      </w:pPr>
    </w:p>
  </w:comment>
  <w:comment w:id="3" w:author="Norman" w:date="2022-09-08T13:37:00Z" w:initials="RM">
    <w:p w14:paraId="2CA5F57D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F5D87A3" w14:textId="48272488" w:rsidR="007106DE" w:rsidRDefault="007106DE">
      <w:pPr>
        <w:pStyle w:val="CommentText"/>
      </w:pPr>
      <w:r>
        <w:t>13</w:t>
      </w:r>
      <w:r w:rsidRPr="007106DE">
        <w:tab/>
      </w:r>
      <w:r>
        <w:t xml:space="preserve">Wright AA, Zhang B, Ray A, Mack JW, Trice E, Balboni T,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Associations between end-of-life discussions, patient mental health, medical care near death, and caregiver bereavement adjustment. </w:t>
      </w:r>
      <w:r w:rsidRPr="007106DE">
        <w:rPr>
          <w:i/>
        </w:rPr>
        <w:t>JAMA</w:t>
      </w:r>
      <w:r>
        <w:t xml:space="preserve"> 2008;300:1665–73. https://doi.org/10.1001/jama.300.14.1665.</w:t>
      </w:r>
    </w:p>
    <w:p w14:paraId="036EE544" w14:textId="7FE28036" w:rsidR="007106DE" w:rsidRDefault="007106DE">
      <w:pPr>
        <w:pStyle w:val="CommentText"/>
      </w:pPr>
    </w:p>
  </w:comment>
  <w:comment w:id="4" w:author="Norman" w:date="2022-09-08T13:37:00Z" w:initials="RM">
    <w:p w14:paraId="545944AF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C31E83F" w14:textId="20B151CC" w:rsidR="007106DE" w:rsidRDefault="007106DE">
      <w:pPr>
        <w:pStyle w:val="CommentText"/>
      </w:pPr>
      <w:r>
        <w:t>14</w:t>
      </w:r>
      <w:r w:rsidRPr="007106DE">
        <w:tab/>
      </w:r>
      <w:r>
        <w:t xml:space="preserve">Weathers E, O’Caoimh R, Cornally N, Fitzgerald C, Kearns T, Coffey A,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Advance care planning: A systematic review of randomised controlled trials conducted with older adults. </w:t>
      </w:r>
      <w:r w:rsidRPr="007106DE">
        <w:rPr>
          <w:i/>
        </w:rPr>
        <w:t>Maturitas</w:t>
      </w:r>
      <w:r>
        <w:t xml:space="preserve"> 2016;91:101–9. https://doi.org/10.1016/j.maturitas.2016.06.016.</w:t>
      </w:r>
    </w:p>
    <w:p w14:paraId="72A957B7" w14:textId="21B30775" w:rsidR="007106DE" w:rsidRDefault="007106DE">
      <w:pPr>
        <w:pStyle w:val="CommentText"/>
      </w:pPr>
    </w:p>
  </w:comment>
  <w:comment w:id="5" w:author="Norman" w:date="2022-09-08T13:37:00Z" w:initials="RM">
    <w:p w14:paraId="06E964A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CBE531C" w14:textId="4D9BB129" w:rsidR="007106DE" w:rsidRDefault="007106DE">
      <w:pPr>
        <w:pStyle w:val="CommentText"/>
      </w:pPr>
      <w:r>
        <w:t>15</w:t>
      </w:r>
      <w:r w:rsidRPr="007106DE">
        <w:tab/>
      </w:r>
      <w:r>
        <w:t xml:space="preserve">Martin RS, Hayes B, Gregorevic K, Lim WK. The Effects of Advance Care Planning Interventions on Nursing Home Residents: A Systematic Review.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American</w:t>
      </w:r>
      <w:r>
        <w:t xml:space="preserve"> </w:t>
      </w:r>
      <w:r w:rsidRPr="007106DE">
        <w:rPr>
          <w:i/>
        </w:rPr>
        <w:t>Medical</w:t>
      </w:r>
      <w:r>
        <w:t xml:space="preserve"> </w:t>
      </w:r>
      <w:r w:rsidRPr="007106DE">
        <w:rPr>
          <w:i/>
        </w:rPr>
        <w:t>Directors</w:t>
      </w:r>
      <w:r>
        <w:t xml:space="preserve"> </w:t>
      </w:r>
      <w:r w:rsidRPr="007106DE">
        <w:rPr>
          <w:i/>
        </w:rPr>
        <w:t>Association</w:t>
      </w:r>
      <w:r>
        <w:t xml:space="preserve"> 2016;17:284–94. https://doi.org/10.1016/j.jamda.2015.12.017.</w:t>
      </w:r>
    </w:p>
    <w:p w14:paraId="3C691A3B" w14:textId="03F0822B" w:rsidR="007106DE" w:rsidRDefault="007106DE">
      <w:pPr>
        <w:pStyle w:val="CommentText"/>
      </w:pPr>
    </w:p>
  </w:comment>
  <w:comment w:id="6" w:author="Norman" w:date="2022-09-08T13:37:00Z" w:initials="RM">
    <w:p w14:paraId="3F3E5500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26DEA67" w14:textId="68E8589E" w:rsidR="007106DE" w:rsidRDefault="007106DE">
      <w:pPr>
        <w:pStyle w:val="CommentText"/>
      </w:pPr>
      <w:r>
        <w:t>16</w:t>
      </w:r>
      <w:r w:rsidRPr="007106DE">
        <w:tab/>
      </w:r>
      <w:r>
        <w:t xml:space="preserve">Glaudemans JJ, Moll van Charante EP, Willems DL. Advance care planning in primary care, only for severely ill patients? A structured review. </w:t>
      </w:r>
      <w:r w:rsidRPr="007106DE">
        <w:rPr>
          <w:i/>
        </w:rPr>
        <w:t>Family</w:t>
      </w:r>
      <w:r>
        <w:t xml:space="preserve"> </w:t>
      </w:r>
      <w:r w:rsidRPr="007106DE">
        <w:rPr>
          <w:i/>
        </w:rPr>
        <w:t>Practice</w:t>
      </w:r>
      <w:r>
        <w:t xml:space="preserve"> 2015;32:16–26. https://doi.org/10.1093/fampra/cmu074.</w:t>
      </w:r>
    </w:p>
    <w:p w14:paraId="731F45F0" w14:textId="6E5DE02C" w:rsidR="007106DE" w:rsidRDefault="007106DE">
      <w:pPr>
        <w:pStyle w:val="CommentText"/>
      </w:pPr>
    </w:p>
  </w:comment>
  <w:comment w:id="7" w:author="Norman" w:date="2022-09-08T13:37:00Z" w:initials="RM">
    <w:p w14:paraId="799E7E62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6301D7B" w14:textId="349CA6BA" w:rsidR="007106DE" w:rsidRDefault="007106DE">
      <w:pPr>
        <w:pStyle w:val="CommentText"/>
      </w:pPr>
      <w:r>
        <w:t>17</w:t>
      </w:r>
      <w:r w:rsidRPr="007106DE">
        <w:tab/>
      </w:r>
      <w:r>
        <w:t xml:space="preserve">Klingler C, in der Schmitten J, Marckmann G. Does facilitated Advance Care Planning reduce the costs of care near the end of life? Systematic review and ethical considerations.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Med</w:t>
      </w:r>
      <w:r>
        <w:t xml:space="preserve"> 2016;30:423–33. https://doi.org/10.1177/0269216315601346.</w:t>
      </w:r>
    </w:p>
    <w:p w14:paraId="58AE81EF" w14:textId="0FCB52B2" w:rsidR="007106DE" w:rsidRDefault="007106DE">
      <w:pPr>
        <w:pStyle w:val="CommentText"/>
      </w:pPr>
    </w:p>
  </w:comment>
  <w:comment w:id="8" w:author="Norman" w:date="2022-09-08T13:37:00Z" w:initials="RM">
    <w:p w14:paraId="3CC58BA9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F1A4BEA" w14:textId="78B4F4AD" w:rsidR="007106DE" w:rsidRDefault="007106DE">
      <w:pPr>
        <w:pStyle w:val="CommentText"/>
      </w:pPr>
      <w:r>
        <w:t>18</w:t>
      </w:r>
      <w:r w:rsidRPr="007106DE">
        <w:tab/>
      </w:r>
      <w:r>
        <w:t xml:space="preserve">Houben CHM, Spruit MA, Groenen MTJ, Wouters EFM, Janssen DJA. Efficacy of Advance Care Planning: A Systematic Review and Meta-Analysis.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American</w:t>
      </w:r>
      <w:r>
        <w:t xml:space="preserve"> </w:t>
      </w:r>
      <w:r w:rsidRPr="007106DE">
        <w:rPr>
          <w:i/>
        </w:rPr>
        <w:t>Medical</w:t>
      </w:r>
      <w:r>
        <w:t xml:space="preserve"> </w:t>
      </w:r>
      <w:r w:rsidRPr="007106DE">
        <w:rPr>
          <w:i/>
        </w:rPr>
        <w:t>Directors</w:t>
      </w:r>
      <w:r>
        <w:t xml:space="preserve"> </w:t>
      </w:r>
      <w:r w:rsidRPr="007106DE">
        <w:rPr>
          <w:i/>
        </w:rPr>
        <w:t>Association</w:t>
      </w:r>
      <w:r>
        <w:t xml:space="preserve"> 2014;15:477–89. https://doi.org/10.1016/j.jamda.2014.01.008.</w:t>
      </w:r>
    </w:p>
    <w:p w14:paraId="54553C09" w14:textId="6313F13B" w:rsidR="007106DE" w:rsidRDefault="007106DE">
      <w:pPr>
        <w:pStyle w:val="CommentText"/>
      </w:pPr>
    </w:p>
  </w:comment>
  <w:comment w:id="9" w:author="Norman" w:date="2022-09-08T13:37:00Z" w:initials="RM">
    <w:p w14:paraId="52677E91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8BE4937" w14:textId="511B7926" w:rsidR="007106DE" w:rsidRDefault="007106DE">
      <w:pPr>
        <w:pStyle w:val="CommentText"/>
      </w:pPr>
      <w:r>
        <w:t>19</w:t>
      </w:r>
      <w:r w:rsidRPr="007106DE">
        <w:tab/>
      </w:r>
      <w:r>
        <w:t xml:space="preserve">Brinkman-Stoppelenburg A, Rietjens JA, van der Heide A. The effects of advance care planning on end-of-life care: A systematic review.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Med</w:t>
      </w:r>
      <w:r>
        <w:t xml:space="preserve"> 2014;28:1000–25. https://doi.org/10.1177/0269216314526272.</w:t>
      </w:r>
    </w:p>
    <w:p w14:paraId="2E845C07" w14:textId="3574B130" w:rsidR="007106DE" w:rsidRDefault="007106DE">
      <w:pPr>
        <w:pStyle w:val="CommentText"/>
      </w:pPr>
    </w:p>
  </w:comment>
  <w:comment w:id="10" w:author="Norman" w:date="2022-09-08T13:37:00Z" w:initials="RM">
    <w:p w14:paraId="71FC8EAF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45DC277" w14:textId="26037AA7" w:rsidR="007106DE" w:rsidRDefault="007106DE">
      <w:pPr>
        <w:pStyle w:val="CommentText"/>
      </w:pPr>
      <w:r>
        <w:t>20</w:t>
      </w:r>
      <w:r w:rsidRPr="007106DE">
        <w:tab/>
      </w:r>
      <w:r>
        <w:t xml:space="preserve">Wright AA, Zhang B, Ray A, Mack JW, Trice E, Balboni T,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Associations between end-of-life discussions, patient mental health, medical care near death, and caregiver bereavement adjustment. </w:t>
      </w:r>
      <w:r w:rsidRPr="007106DE">
        <w:rPr>
          <w:i/>
        </w:rPr>
        <w:t>JAMA</w:t>
      </w:r>
      <w:r>
        <w:t xml:space="preserve"> 2008;300:1665–73. https://doi.org/10.1001/jama.300.14.1665.</w:t>
      </w:r>
    </w:p>
    <w:p w14:paraId="4955D87F" w14:textId="2F330BF0" w:rsidR="007106DE" w:rsidRDefault="007106DE">
      <w:pPr>
        <w:pStyle w:val="CommentText"/>
      </w:pPr>
    </w:p>
  </w:comment>
  <w:comment w:id="11" w:author="Norman" w:date="2022-09-08T13:37:00Z" w:initials="RM">
    <w:p w14:paraId="3A637D10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DE7E279" w14:textId="6E8515F5" w:rsidR="007106DE" w:rsidRDefault="007106DE">
      <w:pPr>
        <w:pStyle w:val="CommentText"/>
      </w:pPr>
      <w:r>
        <w:t>21</w:t>
      </w:r>
      <w:r w:rsidRPr="007106DE">
        <w:tab/>
      </w:r>
      <w:r>
        <w:t xml:space="preserve">Zhang B, Wright AA, Huskamp HA, Nilsson ME, Maciejewski ML, Earle CC,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Health care costs in the last week of life: associations with end-of-life conversations. </w:t>
      </w:r>
      <w:r w:rsidRPr="007106DE">
        <w:rPr>
          <w:i/>
        </w:rPr>
        <w:t>Arch</w:t>
      </w:r>
      <w:r>
        <w:t xml:space="preserve"> </w:t>
      </w:r>
      <w:r w:rsidRPr="007106DE">
        <w:rPr>
          <w:i/>
        </w:rPr>
        <w:t>Intern</w:t>
      </w:r>
      <w:r>
        <w:t xml:space="preserve"> </w:t>
      </w:r>
      <w:r w:rsidRPr="007106DE">
        <w:rPr>
          <w:i/>
        </w:rPr>
        <w:t>Med</w:t>
      </w:r>
      <w:r>
        <w:t xml:space="preserve"> 2009;169:480–8. https://doi.org/10.1001/archinternmed.2008.587.</w:t>
      </w:r>
    </w:p>
    <w:p w14:paraId="2DAAFBB2" w14:textId="3ED21E79" w:rsidR="007106DE" w:rsidRDefault="007106DE">
      <w:pPr>
        <w:pStyle w:val="CommentText"/>
      </w:pPr>
    </w:p>
  </w:comment>
  <w:comment w:id="12" w:author="Norman" w:date="2022-09-08T13:37:00Z" w:initials="RM">
    <w:p w14:paraId="1230BB74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201ACA5" w14:textId="02A8482D" w:rsidR="007106DE" w:rsidRDefault="007106DE">
      <w:pPr>
        <w:pStyle w:val="CommentText"/>
      </w:pPr>
      <w:r>
        <w:t>22</w:t>
      </w:r>
      <w:r w:rsidRPr="007106DE">
        <w:tab/>
      </w:r>
      <w:r>
        <w:t xml:space="preserve">Cox K, Moghaddam N, Almack K, Pollock K, Seymour J. Is it recorded in the notes? Documentation of end-of-life care and preferred place to die discussions in the final weeks of life.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Care</w:t>
      </w:r>
      <w:r>
        <w:t xml:space="preserve"> 2011;10:1–9. https://doi.org/10.1186/1472-684X-10-18.</w:t>
      </w:r>
    </w:p>
    <w:p w14:paraId="51A44C91" w14:textId="31E6E591" w:rsidR="007106DE" w:rsidRDefault="007106DE">
      <w:pPr>
        <w:pStyle w:val="CommentText"/>
      </w:pPr>
    </w:p>
  </w:comment>
  <w:comment w:id="13" w:author="Norman" w:date="2022-09-08T13:37:00Z" w:initials="RM">
    <w:p w14:paraId="6D23F4D3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C845AE8" w14:textId="0CE596AE" w:rsidR="007106DE" w:rsidRDefault="007106DE">
      <w:pPr>
        <w:pStyle w:val="CommentText"/>
      </w:pPr>
      <w:r>
        <w:t>23</w:t>
      </w:r>
      <w:r w:rsidRPr="007106DE">
        <w:tab/>
      </w:r>
      <w:r>
        <w:t xml:space="preserve">Clayton JM, Hancock KM, Butow PN, Tattersall MHN, Currow DC. Clinical practice guidelines for communicating prognosis and end-of-life issues with adults in the advanced stages of a life-limiting illness, and their caregivers.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Medical</w:t>
      </w:r>
      <w:r>
        <w:t xml:space="preserve">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Australia</w:t>
      </w:r>
      <w:r>
        <w:t xml:space="preserve"> 2007;186:S77. https://doi.org/10.5694/j.1326-5377.2007.tb01100.x.</w:t>
      </w:r>
    </w:p>
    <w:p w14:paraId="3799D541" w14:textId="6007F665" w:rsidR="007106DE" w:rsidRDefault="007106DE">
      <w:pPr>
        <w:pStyle w:val="CommentText"/>
      </w:pPr>
    </w:p>
  </w:comment>
  <w:comment w:id="14" w:author="Norman" w:date="2022-09-08T13:37:00Z" w:initials="RM">
    <w:p w14:paraId="694BA1E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3BB9B7F" w14:textId="5ED24AC2" w:rsidR="007106DE" w:rsidRDefault="007106DE">
      <w:pPr>
        <w:pStyle w:val="CommentText"/>
      </w:pPr>
      <w:r>
        <w:t>24</w:t>
      </w:r>
      <w:r w:rsidRPr="007106DE">
        <w:tab/>
      </w:r>
      <w:r>
        <w:t xml:space="preserve">Brinkman S, Ja R, A  van der H. The effects of advance care planning on end-of-life care: a systematic review.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Medicine</w:t>
      </w:r>
      <w:r>
        <w:t xml:space="preserve"> 2014;28:. https://doi.org/10.1177/0269216314526272.</w:t>
      </w:r>
    </w:p>
    <w:p w14:paraId="53D7D04A" w14:textId="77777777" w:rsidR="007106DE" w:rsidRDefault="007106DE">
      <w:pPr>
        <w:pStyle w:val="CommentText"/>
      </w:pPr>
    </w:p>
    <w:p w14:paraId="2EF8E451" w14:textId="195E7749" w:rsidR="007106DE" w:rsidRDefault="007106DE">
      <w:pPr>
        <w:pStyle w:val="CommentText"/>
      </w:pPr>
      <w:r>
        <w:t>WARNING: POTENTIAL FALSE POSITIVE: Please check carefully.</w:t>
      </w:r>
    </w:p>
  </w:comment>
  <w:comment w:id="15" w:author="NIHR standard" w:date="2022-09-08T13:37:00Z" w:initials="RM">
    <w:p w14:paraId="5812DB2C" w14:textId="4E81CDAA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16" w:author="Norman" w:date="2022-09-08T13:37:00Z" w:initials="RM">
    <w:p w14:paraId="5A27E2F1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7328BDF" w14:textId="448AD221" w:rsidR="007106DE" w:rsidRDefault="007106DE">
      <w:pPr>
        <w:pStyle w:val="CommentText"/>
      </w:pPr>
      <w:r>
        <w:t>26</w:t>
      </w:r>
      <w:r w:rsidRPr="007106DE">
        <w:tab/>
      </w:r>
      <w:r>
        <w:t xml:space="preserve">Evans N, Meñaca A, Andrew EV, Koffman J, Harding R, Higginson IJ,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Appraisal of literature reviews on end-of-life care for minority ethnic groups in the UK and a critical comparison with policy recommendations from the UK end-of-life care strategy.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Serv</w:t>
      </w:r>
      <w:r>
        <w:t xml:space="preserve"> </w:t>
      </w:r>
      <w:r w:rsidRPr="007106DE">
        <w:rPr>
          <w:i/>
        </w:rPr>
        <w:t>Res</w:t>
      </w:r>
      <w:r>
        <w:t xml:space="preserve"> 2011;11:141. https://doi.org/10.1186/1472-6963-11-141.</w:t>
      </w:r>
    </w:p>
    <w:p w14:paraId="2432B746" w14:textId="19FC1807" w:rsidR="007106DE" w:rsidRDefault="007106DE">
      <w:pPr>
        <w:pStyle w:val="CommentText"/>
      </w:pPr>
    </w:p>
  </w:comment>
  <w:comment w:id="17" w:author="Norman" w:date="2022-09-08T13:37:00Z" w:initials="RM">
    <w:p w14:paraId="738664D0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C5FC3D7" w14:textId="1CAC087E" w:rsidR="007106DE" w:rsidRDefault="007106DE">
      <w:pPr>
        <w:pStyle w:val="CommentText"/>
      </w:pPr>
      <w:r>
        <w:t>27</w:t>
      </w:r>
      <w:r w:rsidRPr="007106DE">
        <w:tab/>
      </w:r>
      <w:r>
        <w:t xml:space="preserve">Ramey SJ, Chin SH. Disparity in Hospice Utilization by African American Patients With Cancer. </w:t>
      </w:r>
      <w:r w:rsidRPr="007106DE">
        <w:rPr>
          <w:i/>
        </w:rPr>
        <w:t>Am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Hosp</w:t>
      </w:r>
      <w:r>
        <w:t xml:space="preserve">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Care</w:t>
      </w:r>
      <w:r>
        <w:t xml:space="preserve"> 2012;29:346–54. https://doi.org/10.1177/1049909111423804.</w:t>
      </w:r>
    </w:p>
    <w:p w14:paraId="2A0E614E" w14:textId="0F49C6E4" w:rsidR="007106DE" w:rsidRDefault="007106DE">
      <w:pPr>
        <w:pStyle w:val="CommentText"/>
      </w:pPr>
    </w:p>
  </w:comment>
  <w:comment w:id="18" w:author="Norman" w:date="2022-09-08T13:37:00Z" w:initials="RM">
    <w:p w14:paraId="3F8A8A69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2C8A253" w14:textId="2C8C78DE" w:rsidR="007106DE" w:rsidRDefault="007106DE">
      <w:pPr>
        <w:pStyle w:val="CommentText"/>
      </w:pPr>
      <w:r>
        <w:t>29</w:t>
      </w:r>
      <w:r w:rsidRPr="007106DE">
        <w:tab/>
      </w:r>
      <w:r>
        <w:t xml:space="preserve">Lum HD, Sudore RL, Bekelman DB. Advance Care Planning in the Elderly. </w:t>
      </w:r>
      <w:r w:rsidRPr="007106DE">
        <w:rPr>
          <w:i/>
        </w:rPr>
        <w:t>Medical</w:t>
      </w:r>
      <w:r>
        <w:t xml:space="preserve"> </w:t>
      </w:r>
      <w:r w:rsidRPr="007106DE">
        <w:rPr>
          <w:i/>
        </w:rPr>
        <w:t>Clinics</w:t>
      </w:r>
      <w:r>
        <w:t xml:space="preserve"> 2015;</w:t>
      </w:r>
      <w:r w:rsidRPr="007106DE">
        <w:rPr>
          <w:b/>
        </w:rPr>
        <w:t>99</w:t>
      </w:r>
      <w:r>
        <w:t>:391–403. https://doi.org/10.1016/j.mcna.2014.11.010.</w:t>
      </w:r>
    </w:p>
    <w:p w14:paraId="5343C236" w14:textId="40ECAD7E" w:rsidR="007106DE" w:rsidRDefault="007106DE">
      <w:pPr>
        <w:pStyle w:val="CommentText"/>
      </w:pPr>
    </w:p>
  </w:comment>
  <w:comment w:id="19" w:author="Norman" w:date="2022-09-08T13:37:00Z" w:initials="RM">
    <w:p w14:paraId="25F56E37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3E5E65B" w14:textId="0ECE8EB6" w:rsidR="007106DE" w:rsidRDefault="007106DE">
      <w:pPr>
        <w:pStyle w:val="CommentText"/>
      </w:pPr>
      <w:r>
        <w:t>32</w:t>
      </w:r>
      <w:r w:rsidRPr="007106DE">
        <w:tab/>
      </w:r>
      <w:r>
        <w:t xml:space="preserve">Sudore RL, Hillary D. Lum, John J. You, Laura C. Hanson, Diane E. Meier. Defining Advance Care Planning for Adults: A Consensus Definition From a Multidisciplinary Delphi Panel.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Pain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Symptom</w:t>
      </w:r>
      <w:r>
        <w:t xml:space="preserve"> </w:t>
      </w:r>
      <w:r w:rsidRPr="007106DE">
        <w:rPr>
          <w:i/>
        </w:rPr>
        <w:t>Management</w:t>
      </w:r>
      <w:r>
        <w:t xml:space="preserve"> 2017;53:821-832.e1. https://doi.org/10.1016/j.jpainsymman.2016.12.331.</w:t>
      </w:r>
    </w:p>
    <w:p w14:paraId="40FAC266" w14:textId="21EA4857" w:rsidR="007106DE" w:rsidRDefault="007106DE">
      <w:pPr>
        <w:pStyle w:val="CommentText"/>
      </w:pPr>
    </w:p>
  </w:comment>
  <w:comment w:id="20" w:author="Norman" w:date="2022-09-08T13:37:00Z" w:initials="RM">
    <w:p w14:paraId="61FA83AF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24EF8C4" w14:textId="0557D878" w:rsidR="007106DE" w:rsidRDefault="007106DE">
      <w:pPr>
        <w:pStyle w:val="CommentText"/>
      </w:pPr>
      <w:r>
        <w:t>33</w:t>
      </w:r>
      <w:r w:rsidRPr="007106DE">
        <w:tab/>
      </w:r>
      <w:r>
        <w:t xml:space="preserve">Pitcher D, Fritz Z, Wang M, Spiller JA. Emergency care and resuscitation plans. </w:t>
      </w:r>
      <w:r w:rsidRPr="007106DE">
        <w:rPr>
          <w:i/>
        </w:rPr>
        <w:t>BMJ</w:t>
      </w:r>
      <w:r>
        <w:t xml:space="preserve"> 2017:j876. https://doi.org/10.1136/bmj.j876.</w:t>
      </w:r>
    </w:p>
    <w:p w14:paraId="43BD1B9D" w14:textId="77777777" w:rsidR="007106DE" w:rsidRDefault="007106DE">
      <w:pPr>
        <w:pStyle w:val="CommentText"/>
      </w:pPr>
    </w:p>
    <w:p w14:paraId="79037074" w14:textId="48D941DB" w:rsidR="007106DE" w:rsidRDefault="007106DE">
      <w:pPr>
        <w:pStyle w:val="CommentText"/>
      </w:pPr>
      <w:r>
        <w:t>WARNING: POTENTIAL FALSE POSITIVE: Please check carefully.</w:t>
      </w:r>
    </w:p>
  </w:comment>
  <w:comment w:id="21" w:author="NIHR standard" w:date="2022-09-08T13:37:00Z" w:initials="RM">
    <w:p w14:paraId="51C05702" w14:textId="7CFD5BA3" w:rsidR="007106DE" w:rsidRDefault="007106DE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22" w:author="Norman" w:date="2022-09-08T13:37:00Z" w:initials="RM">
    <w:p w14:paraId="7F289A42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73C8F43" w14:textId="254593CA" w:rsidR="007106DE" w:rsidRDefault="007106DE">
      <w:pPr>
        <w:pStyle w:val="CommentText"/>
      </w:pPr>
      <w:r>
        <w:t>34</w:t>
      </w:r>
      <w:r w:rsidRPr="007106DE">
        <w:tab/>
      </w:r>
      <w:r>
        <w:t xml:space="preserve">Sayma M, Nowell G, O’Connor A, Clark G, Gaukroger A, Proctor D,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Improving the use of treatment escalation plans: a quality-improvement study. </w:t>
      </w:r>
      <w:r w:rsidRPr="007106DE">
        <w:rPr>
          <w:i/>
        </w:rPr>
        <w:t>Postgraduate</w:t>
      </w:r>
      <w:r>
        <w:t xml:space="preserve"> </w:t>
      </w:r>
      <w:r w:rsidRPr="007106DE">
        <w:rPr>
          <w:i/>
        </w:rPr>
        <w:t>Medical</w:t>
      </w:r>
      <w:r>
        <w:t xml:space="preserve"> </w:t>
      </w:r>
      <w:r w:rsidRPr="007106DE">
        <w:rPr>
          <w:i/>
        </w:rPr>
        <w:t>Journal</w:t>
      </w:r>
      <w:r>
        <w:t xml:space="preserve"> 2018;94:404–10. https://doi.org/10.1136/postgradmedj-2018-135699.</w:t>
      </w:r>
    </w:p>
    <w:p w14:paraId="767FC237" w14:textId="0BB0586A" w:rsidR="007106DE" w:rsidRDefault="007106DE">
      <w:pPr>
        <w:pStyle w:val="CommentText"/>
      </w:pPr>
    </w:p>
  </w:comment>
  <w:comment w:id="23" w:author="Norman" w:date="2022-09-08T13:37:00Z" w:initials="RM">
    <w:p w14:paraId="77C312C4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B48A44D" w14:textId="74E4DB1D" w:rsidR="007106DE" w:rsidRDefault="007106DE">
      <w:pPr>
        <w:pStyle w:val="CommentText"/>
      </w:pPr>
      <w:r>
        <w:t>44</w:t>
      </w:r>
      <w:r w:rsidRPr="007106DE">
        <w:tab/>
      </w:r>
      <w:r>
        <w:t xml:space="preserve">Islam Z, Taylor L, Faull C. Thinking ahead in advanced illness: Exploring clinicians’ perspectives on discussing resuscitation with patients and families from ethnic minority communities. </w:t>
      </w:r>
      <w:r w:rsidRPr="007106DE">
        <w:rPr>
          <w:i/>
        </w:rPr>
        <w:t>Future</w:t>
      </w:r>
      <w:r>
        <w:t xml:space="preserve"> </w:t>
      </w:r>
      <w:r w:rsidRPr="007106DE">
        <w:rPr>
          <w:i/>
        </w:rPr>
        <w:t>Healthc</w:t>
      </w:r>
      <w:r>
        <w:t xml:space="preserve"> </w:t>
      </w:r>
      <w:r w:rsidRPr="007106DE">
        <w:rPr>
          <w:i/>
        </w:rPr>
        <w:t>J</w:t>
      </w:r>
      <w:r>
        <w:t xml:space="preserve"> 2021:fhj.2021-0012. https://doi.org/10.7861/fhj.2021-0012.</w:t>
      </w:r>
    </w:p>
    <w:p w14:paraId="3A248041" w14:textId="77777777" w:rsidR="007106DE" w:rsidRDefault="007106DE">
      <w:pPr>
        <w:pStyle w:val="CommentText"/>
      </w:pPr>
    </w:p>
    <w:p w14:paraId="3412EAB5" w14:textId="255909F8" w:rsidR="007106DE" w:rsidRDefault="007106DE">
      <w:pPr>
        <w:pStyle w:val="CommentText"/>
      </w:pPr>
      <w:r>
        <w:t>WARNING: POTENTIAL FALSE POSITIVE: Please check carefully.</w:t>
      </w:r>
    </w:p>
  </w:comment>
  <w:comment w:id="24" w:author="NIHR standard" w:date="2022-09-08T13:37:00Z" w:initials="RM">
    <w:p w14:paraId="63E02617" w14:textId="1E30EC5F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25" w:author="Norman" w:date="2022-09-08T13:37:00Z" w:initials="RM">
    <w:p w14:paraId="06FBE2D2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4C58691" w14:textId="794384A5" w:rsidR="007106DE" w:rsidRDefault="007106DE">
      <w:pPr>
        <w:pStyle w:val="CommentText"/>
      </w:pPr>
      <w:r>
        <w:t>46</w:t>
      </w:r>
      <w:r w:rsidRPr="007106DE">
        <w:tab/>
      </w:r>
      <w:r>
        <w:t xml:space="preserve">Kai J, Beavan J, Faull C, Dodson L, Gill P, Beighton A. Professional Uncertainty and Disempowerment Responding to Ethnic Diversity in Health Care: A Qualitative Study. </w:t>
      </w:r>
      <w:r w:rsidRPr="007106DE">
        <w:rPr>
          <w:i/>
        </w:rPr>
        <w:t>PLOS</w:t>
      </w:r>
      <w:r>
        <w:t xml:space="preserve"> </w:t>
      </w:r>
      <w:r w:rsidRPr="007106DE">
        <w:rPr>
          <w:i/>
        </w:rPr>
        <w:t>Medicine</w:t>
      </w:r>
      <w:r>
        <w:t xml:space="preserve"> 2007;4:e323. https://doi.org/10.1371/journal.pmed.0040323.</w:t>
      </w:r>
    </w:p>
    <w:p w14:paraId="494176C5" w14:textId="19C5CFE7" w:rsidR="007106DE" w:rsidRDefault="007106DE">
      <w:pPr>
        <w:pStyle w:val="CommentText"/>
      </w:pPr>
    </w:p>
  </w:comment>
  <w:comment w:id="26" w:author="Norman" w:date="2022-09-08T13:37:00Z" w:initials="RM">
    <w:p w14:paraId="25921BA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9304C98" w14:textId="2E44AD19" w:rsidR="007106DE" w:rsidRDefault="007106DE">
      <w:pPr>
        <w:pStyle w:val="CommentText"/>
      </w:pPr>
      <w:r>
        <w:t>47</w:t>
      </w:r>
      <w:r w:rsidRPr="007106DE">
        <w:tab/>
      </w:r>
      <w:r>
        <w:t xml:space="preserve">Catherine C, Mariko A. Feuz, Ryan D. McMahan, Yinghui Miao, Rebecca L. Sudore. “Doctor, Make My Decisions”: Decision Control Preferences, Advance Care Planning, and Satisfaction With Communication Among Diverse Older Adults.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Pain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Symptom</w:t>
      </w:r>
      <w:r>
        <w:t xml:space="preserve"> </w:t>
      </w:r>
      <w:r w:rsidRPr="007106DE">
        <w:rPr>
          <w:i/>
        </w:rPr>
        <w:t>Management</w:t>
      </w:r>
      <w:r>
        <w:t xml:space="preserve"> 2016;51:33–40. https://doi.org/10.1016/j.jpainsymman.2015.07.018.</w:t>
      </w:r>
    </w:p>
    <w:p w14:paraId="2594C71D" w14:textId="77777777" w:rsidR="007106DE" w:rsidRDefault="007106DE">
      <w:pPr>
        <w:pStyle w:val="CommentText"/>
      </w:pPr>
    </w:p>
    <w:p w14:paraId="45326DEE" w14:textId="4AE432B3" w:rsidR="007106DE" w:rsidRDefault="007106DE">
      <w:pPr>
        <w:pStyle w:val="CommentText"/>
      </w:pPr>
      <w:r>
        <w:t>WARNING: POTENTIAL FALSE POSITIVE: Please check carefully.</w:t>
      </w:r>
    </w:p>
  </w:comment>
  <w:comment w:id="27" w:author="NIHR standard" w:date="2022-09-08T13:37:00Z" w:initials="RM">
    <w:p w14:paraId="2F79DC30" w14:textId="4B49856A" w:rsidR="007106DE" w:rsidRDefault="007106DE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28" w:author="Norman" w:date="2022-09-08T13:37:00Z" w:initials="RM">
    <w:p w14:paraId="7632A4B2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FDCFB3D" w14:textId="1BB15500" w:rsidR="007106DE" w:rsidRDefault="007106DE">
      <w:pPr>
        <w:pStyle w:val="CommentText"/>
      </w:pPr>
      <w:r>
        <w:t>48</w:t>
      </w:r>
      <w:r w:rsidRPr="007106DE">
        <w:tab/>
      </w:r>
      <w:r>
        <w:t xml:space="preserve">Cruz-Oliver D, Theodore K.Malmstrom, MichaelRoegner, GwenYeo. Evaluation of a Video-Based Seminar to Raise Health Care Professionals’ Awareness of Culturally Sensitive End-of-Life Care.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Pain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Symptom</w:t>
      </w:r>
      <w:r>
        <w:t xml:space="preserve"> </w:t>
      </w:r>
      <w:r w:rsidRPr="007106DE">
        <w:rPr>
          <w:i/>
        </w:rPr>
        <w:t>Management</w:t>
      </w:r>
      <w:r>
        <w:t xml:space="preserve"> 2017;54:546–54. https://doi.org/10.1016/j.jpainsymman.2017.07.023.</w:t>
      </w:r>
    </w:p>
    <w:p w14:paraId="7964AEE3" w14:textId="68BCD8FB" w:rsidR="007106DE" w:rsidRDefault="007106DE">
      <w:pPr>
        <w:pStyle w:val="CommentText"/>
      </w:pPr>
    </w:p>
  </w:comment>
  <w:comment w:id="29" w:author="Norman" w:date="2022-09-08T13:37:00Z" w:initials="RM">
    <w:p w14:paraId="38CDBD5E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F9CC094" w14:textId="7D16AE53" w:rsidR="007106DE" w:rsidRDefault="007106DE">
      <w:pPr>
        <w:pStyle w:val="CommentText"/>
      </w:pPr>
      <w:r>
        <w:t>49</w:t>
      </w:r>
      <w:r w:rsidRPr="007106DE">
        <w:tab/>
      </w:r>
      <w:r>
        <w:t xml:space="preserve">Ho AHY, Chan CLW, Leung PPY, Chochinov HM, Neimeyer RA, Pang SMC,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Living and dying with dignity in Chinese society: perspectives of older palliative care patients in Hong Kong. </w:t>
      </w:r>
      <w:r w:rsidRPr="007106DE">
        <w:rPr>
          <w:i/>
        </w:rPr>
        <w:t>Age</w:t>
      </w:r>
      <w:r>
        <w:t xml:space="preserve"> </w:t>
      </w:r>
      <w:r w:rsidRPr="007106DE">
        <w:rPr>
          <w:i/>
        </w:rPr>
        <w:t>Ageing</w:t>
      </w:r>
      <w:r>
        <w:t xml:space="preserve"> 2013;42:455–61. https://doi.org/10.1093/ageing/aft003.</w:t>
      </w:r>
    </w:p>
    <w:p w14:paraId="4407FDBE" w14:textId="71590835" w:rsidR="007106DE" w:rsidRDefault="007106DE">
      <w:pPr>
        <w:pStyle w:val="CommentText"/>
      </w:pPr>
    </w:p>
  </w:comment>
  <w:comment w:id="30" w:author="Norman" w:date="2022-09-08T13:37:00Z" w:initials="RM">
    <w:p w14:paraId="1B8FDF99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908A2FE" w14:textId="6A2A915F" w:rsidR="007106DE" w:rsidRDefault="007106DE">
      <w:pPr>
        <w:pStyle w:val="CommentText"/>
      </w:pPr>
      <w:r>
        <w:t>51</w:t>
      </w:r>
      <w:r w:rsidRPr="007106DE">
        <w:tab/>
      </w:r>
      <w:r>
        <w:t xml:space="preserve">Kirby E, Lwin Z, Kenny K, Broom A, Birman H, Good P. “It doesn’t exist…”: negotiating palliative care from a culturally and linguistically diverse patient and caregiver perspective.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2018;17:90.</w:t>
      </w:r>
    </w:p>
    <w:p w14:paraId="24FB55CE" w14:textId="7DFE1F6D" w:rsidR="007106DE" w:rsidRDefault="007106DE">
      <w:pPr>
        <w:pStyle w:val="CommentText"/>
      </w:pPr>
    </w:p>
  </w:comment>
  <w:comment w:id="31" w:author="Norman" w:date="2022-09-08T13:37:00Z" w:initials="RM">
    <w:p w14:paraId="364295D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31F6ACC" w14:textId="49B2E2E7" w:rsidR="007106DE" w:rsidRDefault="007106DE">
      <w:pPr>
        <w:pStyle w:val="CommentText"/>
      </w:pPr>
      <w:r>
        <w:t>53</w:t>
      </w:r>
      <w:r w:rsidRPr="007106DE">
        <w:tab/>
      </w:r>
      <w:r>
        <w:t xml:space="preserve">Fang Mei Lan, Malcoe, Lorraine Halinka;, Sixsmith, Judith; Wong, Louise Yuen Ming; Callender, Matthew. </w:t>
      </w:r>
      <w:r w:rsidRPr="007106DE">
        <w:rPr>
          <w:i/>
        </w:rPr>
        <w:t>Exploring</w:t>
      </w:r>
      <w:r>
        <w:t xml:space="preserve"> </w:t>
      </w:r>
      <w:r w:rsidRPr="007106DE">
        <w:rPr>
          <w:i/>
        </w:rPr>
        <w:t>traditional</w:t>
      </w:r>
      <w:r>
        <w:t xml:space="preserve"> </w:t>
      </w:r>
      <w:r w:rsidRPr="007106DE">
        <w:rPr>
          <w:i/>
        </w:rPr>
        <w:t>end</w:t>
      </w:r>
      <w:r>
        <w:t>-</w:t>
      </w:r>
      <w:r w:rsidRPr="007106DE">
        <w:rPr>
          <w:i/>
        </w:rPr>
        <w:t>of</w:t>
      </w:r>
      <w:r>
        <w:t>-</w:t>
      </w:r>
      <w:r w:rsidRPr="007106DE">
        <w:rPr>
          <w:i/>
        </w:rPr>
        <w:t>life</w:t>
      </w:r>
      <w:r>
        <w:t xml:space="preserve"> </w:t>
      </w:r>
      <w:r w:rsidRPr="007106DE">
        <w:rPr>
          <w:i/>
        </w:rPr>
        <w:t>beliefs</w:t>
      </w:r>
      <w:r>
        <w:t xml:space="preserve">, </w:t>
      </w:r>
      <w:r w:rsidRPr="007106DE">
        <w:rPr>
          <w:i/>
        </w:rPr>
        <w:t>values</w:t>
      </w:r>
      <w:r>
        <w:t xml:space="preserve">, </w:t>
      </w:r>
      <w:r w:rsidRPr="007106DE">
        <w:rPr>
          <w:i/>
        </w:rPr>
        <w:t>expectations</w:t>
      </w:r>
      <w:r>
        <w:t xml:space="preserve">,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practices</w:t>
      </w:r>
      <w:r>
        <w:t xml:space="preserve"> </w:t>
      </w:r>
      <w:r w:rsidRPr="007106DE">
        <w:rPr>
          <w:i/>
        </w:rPr>
        <w:t>among</w:t>
      </w:r>
      <w:r>
        <w:t xml:space="preserve"> </w:t>
      </w:r>
      <w:r w:rsidRPr="007106DE">
        <w:rPr>
          <w:i/>
        </w:rPr>
        <w:t>Chinese</w:t>
      </w:r>
      <w:r>
        <w:t xml:space="preserve"> </w:t>
      </w:r>
      <w:r w:rsidRPr="007106DE">
        <w:rPr>
          <w:i/>
        </w:rPr>
        <w:t>women</w:t>
      </w:r>
      <w:r>
        <w:t xml:space="preserve"> </w:t>
      </w:r>
      <w:r w:rsidRPr="007106DE">
        <w:rPr>
          <w:i/>
        </w:rPr>
        <w:t>living</w:t>
      </w:r>
      <w:r>
        <w:t xml:space="preserve"> </w:t>
      </w:r>
      <w:r w:rsidRPr="007106DE">
        <w:rPr>
          <w:i/>
        </w:rPr>
        <w:t>in</w:t>
      </w:r>
      <w:r>
        <w:t xml:space="preserve"> </w:t>
      </w:r>
      <w:r w:rsidRPr="007106DE">
        <w:rPr>
          <w:i/>
        </w:rPr>
        <w:t>England</w:t>
      </w:r>
      <w:r>
        <w:t xml:space="preserve">: </w:t>
      </w:r>
      <w:r w:rsidRPr="007106DE">
        <w:rPr>
          <w:i/>
        </w:rPr>
        <w:t>Informing</w:t>
      </w:r>
      <w:r>
        <w:t xml:space="preserve"> </w:t>
      </w:r>
      <w:r w:rsidRPr="007106DE">
        <w:rPr>
          <w:i/>
        </w:rPr>
        <w:t>culturally</w:t>
      </w:r>
      <w:r>
        <w:t xml:space="preserve"> </w:t>
      </w:r>
      <w:r w:rsidRPr="007106DE">
        <w:rPr>
          <w:i/>
        </w:rPr>
        <w:t>safe</w:t>
      </w:r>
      <w:r>
        <w:t xml:space="preserve"> </w:t>
      </w:r>
      <w:r w:rsidRPr="007106DE">
        <w:rPr>
          <w:i/>
        </w:rPr>
        <w:t>care</w:t>
      </w:r>
      <w:r>
        <w:t>. 2015. URL: https://search.proquest.com/openview/f96db384f6cb087a945f242c7f06c37d/1?pq-origsite=gscholar&amp;cbl=39238 (Accessed 22 February 2021).</w:t>
      </w:r>
    </w:p>
    <w:p w14:paraId="1CC72FEA" w14:textId="77777777" w:rsidR="007106DE" w:rsidRDefault="007106DE">
      <w:pPr>
        <w:pStyle w:val="CommentText"/>
      </w:pPr>
    </w:p>
    <w:p w14:paraId="46B80343" w14:textId="2085D2EA" w:rsidR="007106DE" w:rsidRDefault="007106DE">
      <w:pPr>
        <w:pStyle w:val="CommentText"/>
      </w:pPr>
      <w:r>
        <w:t>WARNING: POTENTIAL FALSE POSITIVE: Please check carefully.</w:t>
      </w:r>
    </w:p>
  </w:comment>
  <w:comment w:id="32" w:author="NIHR standard" w:date="2022-09-08T13:37:00Z" w:initials="RM">
    <w:p w14:paraId="48F9299B" w14:textId="2B2834A8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33" w:author="NIHR standard" w:date="2022-09-08T13:37:00Z" w:initials="RM">
    <w:p w14:paraId="4078CD6C" w14:textId="077409F0" w:rsidR="007106DE" w:rsidRDefault="007106DE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34" w:author="Norman" w:date="2022-09-08T13:37:00Z" w:initials="RM">
    <w:p w14:paraId="307625F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871A2E2" w14:textId="12291F1E" w:rsidR="007106DE" w:rsidRDefault="007106DE">
      <w:pPr>
        <w:pStyle w:val="CommentText"/>
      </w:pPr>
      <w:r>
        <w:t>54</w:t>
      </w:r>
      <w:r w:rsidRPr="007106DE">
        <w:tab/>
      </w:r>
      <w:r>
        <w:t xml:space="preserve">Duke, G, Petersen S. </w:t>
      </w:r>
      <w:r w:rsidRPr="007106DE">
        <w:rPr>
          <w:i/>
        </w:rPr>
        <w:t>Perspectives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Asians</w:t>
      </w:r>
      <w:r>
        <w:t xml:space="preserve"> </w:t>
      </w:r>
      <w:r w:rsidRPr="007106DE">
        <w:rPr>
          <w:i/>
        </w:rPr>
        <w:t>living</w:t>
      </w:r>
      <w:r>
        <w:t xml:space="preserve"> </w:t>
      </w:r>
      <w:r w:rsidRPr="007106DE">
        <w:rPr>
          <w:i/>
        </w:rPr>
        <w:t>in</w:t>
      </w:r>
      <w:r>
        <w:t xml:space="preserve"> </w:t>
      </w:r>
      <w:r w:rsidRPr="007106DE">
        <w:rPr>
          <w:i/>
        </w:rPr>
        <w:t>Texas</w:t>
      </w:r>
      <w:r>
        <w:t xml:space="preserve"> </w:t>
      </w:r>
      <w:r w:rsidRPr="007106DE">
        <w:rPr>
          <w:i/>
        </w:rPr>
        <w:t>on</w:t>
      </w:r>
      <w:r>
        <w:t xml:space="preserve"> </w:t>
      </w:r>
      <w:r w:rsidRPr="007106DE">
        <w:rPr>
          <w:i/>
        </w:rPr>
        <w:t>pain</w:t>
      </w:r>
      <w:r>
        <w:t xml:space="preserve"> </w:t>
      </w:r>
      <w:r w:rsidRPr="007106DE">
        <w:rPr>
          <w:i/>
        </w:rPr>
        <w:t>management</w:t>
      </w:r>
      <w:r>
        <w:t xml:space="preserve"> </w:t>
      </w:r>
      <w:r w:rsidRPr="007106DE">
        <w:rPr>
          <w:i/>
        </w:rPr>
        <w:t>in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last</w:t>
      </w:r>
      <w:r>
        <w:t xml:space="preserve"> </w:t>
      </w:r>
      <w:r w:rsidRPr="007106DE">
        <w:rPr>
          <w:i/>
        </w:rPr>
        <w:t>days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life</w:t>
      </w:r>
      <w:r>
        <w:t xml:space="preserve"> | </w:t>
      </w:r>
      <w:r w:rsidRPr="007106DE">
        <w:rPr>
          <w:i/>
        </w:rPr>
        <w:t>International</w:t>
      </w:r>
      <w:r>
        <w:t xml:space="preserve">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Nursing</w:t>
      </w:r>
      <w:r>
        <w:t>. 2015. URL: https://www.magonlinelibrary.com/doi/abs/10.12968/ijpn.2015.21.1.24 (Accessed 22 February 2021).</w:t>
      </w:r>
    </w:p>
    <w:p w14:paraId="775E7338" w14:textId="26F2B760" w:rsidR="007106DE" w:rsidRDefault="007106DE">
      <w:pPr>
        <w:pStyle w:val="CommentText"/>
      </w:pPr>
    </w:p>
  </w:comment>
  <w:comment w:id="35" w:author="Norman" w:date="2022-09-08T13:37:00Z" w:initials="RM">
    <w:p w14:paraId="0DE26818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B71F878" w14:textId="7E17E703" w:rsidR="007106DE" w:rsidRDefault="007106DE">
      <w:pPr>
        <w:pStyle w:val="CommentText"/>
      </w:pPr>
      <w:r>
        <w:t>55</w:t>
      </w:r>
      <w:r w:rsidRPr="007106DE">
        <w:tab/>
      </w:r>
      <w:r>
        <w:t xml:space="preserve">Yonashiro‐Cho J, Cote S, Enguidanos S. Knowledge About and Perceptions of Advance Care Planning and Communication of Chinese‐American Older Adults.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American</w:t>
      </w:r>
      <w:r>
        <w:t xml:space="preserve"> </w:t>
      </w:r>
      <w:r w:rsidRPr="007106DE">
        <w:rPr>
          <w:i/>
        </w:rPr>
        <w:t>Geriatrics</w:t>
      </w:r>
      <w:r>
        <w:t xml:space="preserve"> </w:t>
      </w:r>
      <w:r w:rsidRPr="007106DE">
        <w:rPr>
          <w:i/>
        </w:rPr>
        <w:t>Society</w:t>
      </w:r>
      <w:r>
        <w:t xml:space="preserve"> 2016;64:1884–9. https://doi.org/10.1111/jgs.14261.</w:t>
      </w:r>
    </w:p>
    <w:p w14:paraId="4DCC0B85" w14:textId="03AAD31F" w:rsidR="007106DE" w:rsidRDefault="007106DE">
      <w:pPr>
        <w:pStyle w:val="CommentText"/>
      </w:pPr>
    </w:p>
  </w:comment>
  <w:comment w:id="36" w:author="Norman" w:date="2022-09-08T13:37:00Z" w:initials="RM">
    <w:p w14:paraId="6E114592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8007CCA" w14:textId="760667CE" w:rsidR="007106DE" w:rsidRDefault="007106DE">
      <w:pPr>
        <w:pStyle w:val="CommentText"/>
      </w:pPr>
      <w:r>
        <w:t>57</w:t>
      </w:r>
      <w:r w:rsidRPr="007106DE">
        <w:tab/>
      </w:r>
      <w:r>
        <w:t xml:space="preserve">Owens A, Randhawa G. ‘It’s different from my culture; they’re very different’: providing community‐based, ‘culturally competent’ palliative care for South Asian people in the UK. </w:t>
      </w:r>
      <w:r w:rsidRPr="007106DE">
        <w:rPr>
          <w:i/>
        </w:rPr>
        <w:t>Health</w:t>
      </w:r>
      <w:r>
        <w:t xml:space="preserve"> &amp; </w:t>
      </w:r>
      <w:r w:rsidRPr="007106DE">
        <w:rPr>
          <w:i/>
        </w:rPr>
        <w:t>Social</w:t>
      </w:r>
      <w:r>
        <w:t xml:space="preserve"> </w:t>
      </w:r>
      <w:r w:rsidRPr="007106DE">
        <w:rPr>
          <w:i/>
        </w:rPr>
        <w:t>Care</w:t>
      </w:r>
      <w:r>
        <w:t xml:space="preserve"> </w:t>
      </w:r>
      <w:r w:rsidRPr="007106DE">
        <w:rPr>
          <w:i/>
        </w:rPr>
        <w:t>in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Community</w:t>
      </w:r>
      <w:r>
        <w:t xml:space="preserve"> 2004;12:414–21. https://doi.org/10.1111/j.1365-2524.2004.00511.x.</w:t>
      </w:r>
    </w:p>
    <w:p w14:paraId="21798848" w14:textId="469D34D4" w:rsidR="007106DE" w:rsidRDefault="007106DE">
      <w:pPr>
        <w:pStyle w:val="CommentText"/>
      </w:pPr>
    </w:p>
  </w:comment>
  <w:comment w:id="37" w:author="Norman" w:date="2022-09-08T13:37:00Z" w:initials="RM">
    <w:p w14:paraId="3AE6C79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88DA382" w14:textId="10586EC1" w:rsidR="007106DE" w:rsidRDefault="007106DE">
      <w:pPr>
        <w:pStyle w:val="CommentText"/>
      </w:pPr>
      <w:r>
        <w:t>58</w:t>
      </w:r>
      <w:r w:rsidRPr="007106DE">
        <w:tab/>
      </w:r>
      <w:r>
        <w:t xml:space="preserve">Karim K, Maria Bailey, Kate Tunna. </w:t>
      </w:r>
      <w:r w:rsidRPr="007106DE">
        <w:rPr>
          <w:i/>
        </w:rPr>
        <w:t>Nonwhite</w:t>
      </w:r>
      <w:r>
        <w:t xml:space="preserve"> </w:t>
      </w:r>
      <w:r w:rsidRPr="007106DE">
        <w:rPr>
          <w:i/>
        </w:rPr>
        <w:t>ethnicity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provision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specialist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</w:t>
      </w:r>
      <w:r w:rsidRPr="007106DE">
        <w:rPr>
          <w:i/>
        </w:rPr>
        <w:t>services</w:t>
      </w:r>
      <w:r>
        <w:t xml:space="preserve">: </w:t>
      </w:r>
      <w:r w:rsidRPr="007106DE">
        <w:rPr>
          <w:i/>
        </w:rPr>
        <w:t>factors</w:t>
      </w:r>
      <w:r>
        <w:t xml:space="preserve"> </w:t>
      </w:r>
      <w:r w:rsidRPr="007106DE">
        <w:rPr>
          <w:i/>
        </w:rPr>
        <w:t>affecting</w:t>
      </w:r>
      <w:r>
        <w:t xml:space="preserve"> doctors’ </w:t>
      </w:r>
      <w:r w:rsidRPr="007106DE">
        <w:rPr>
          <w:i/>
        </w:rPr>
        <w:t>referral</w:t>
      </w:r>
      <w:r>
        <w:t xml:space="preserve"> </w:t>
      </w:r>
      <w:r w:rsidRPr="007106DE">
        <w:rPr>
          <w:i/>
        </w:rPr>
        <w:t>patterns</w:t>
      </w:r>
      <w:r>
        <w:t>. 2000. URL: https://journals.sagepub.com/doi/abs/10.1191/026921600701536390 (Accessed 19 February 2021).</w:t>
      </w:r>
    </w:p>
    <w:p w14:paraId="76D8C6C7" w14:textId="77777777" w:rsidR="007106DE" w:rsidRDefault="007106DE">
      <w:pPr>
        <w:pStyle w:val="CommentText"/>
      </w:pPr>
    </w:p>
    <w:p w14:paraId="25611B9B" w14:textId="754EB627" w:rsidR="007106DE" w:rsidRDefault="007106DE">
      <w:pPr>
        <w:pStyle w:val="CommentText"/>
      </w:pPr>
      <w:r>
        <w:t>WARNING: POTENTIAL FALSE POSITIVE: Please check carefully.</w:t>
      </w:r>
    </w:p>
  </w:comment>
  <w:comment w:id="38" w:author="NIHR standard" w:date="2022-09-08T13:37:00Z" w:initials="RM">
    <w:p w14:paraId="67AEEBBA" w14:textId="6AED43DC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39" w:author="NIHR standard" w:date="2022-09-08T13:37:00Z" w:initials="RM">
    <w:p w14:paraId="2B51308E" w14:textId="48C0697B" w:rsidR="007106DE" w:rsidRDefault="007106DE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40" w:author="Norman" w:date="2022-09-08T13:37:00Z" w:initials="RM">
    <w:p w14:paraId="2011F6F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EE2C6D0" w14:textId="66CD30F1" w:rsidR="007106DE" w:rsidRDefault="007106DE">
      <w:pPr>
        <w:pStyle w:val="CommentText"/>
      </w:pPr>
      <w:r>
        <w:t>60</w:t>
      </w:r>
      <w:r w:rsidRPr="007106DE">
        <w:tab/>
      </w:r>
      <w:r>
        <w:t xml:space="preserve">Somerville J.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: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experience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informal</w:t>
      </w:r>
      <w:r>
        <w:t xml:space="preserve"> </w:t>
      </w:r>
      <w:r w:rsidRPr="007106DE">
        <w:rPr>
          <w:i/>
        </w:rPr>
        <w:t>carers</w:t>
      </w:r>
      <w:r>
        <w:t xml:space="preserve"> </w:t>
      </w:r>
      <w:r w:rsidRPr="007106DE">
        <w:rPr>
          <w:i/>
        </w:rPr>
        <w:t>within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Bangladeshi</w:t>
      </w:r>
      <w:r>
        <w:t xml:space="preserve"> </w:t>
      </w:r>
      <w:r w:rsidRPr="007106DE">
        <w:rPr>
          <w:i/>
        </w:rPr>
        <w:t>community</w:t>
      </w:r>
      <w:r>
        <w:t xml:space="preserve"> | </w:t>
      </w:r>
      <w:r w:rsidRPr="007106DE">
        <w:rPr>
          <w:i/>
        </w:rPr>
        <w:t>International</w:t>
      </w:r>
      <w:r>
        <w:t xml:space="preserve">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Nursing</w:t>
      </w:r>
      <w:r>
        <w:t>. 2001. URL: https://www.magonlinelibrary.com/doi/abs/10.12968/ijpn.2001.7.5.15893 (Accessed 21 February 2021).</w:t>
      </w:r>
    </w:p>
    <w:p w14:paraId="2B2A3009" w14:textId="77777777" w:rsidR="007106DE" w:rsidRDefault="007106DE">
      <w:pPr>
        <w:pStyle w:val="CommentText"/>
      </w:pPr>
    </w:p>
    <w:p w14:paraId="3923EB2C" w14:textId="0C81A369" w:rsidR="007106DE" w:rsidRDefault="007106DE">
      <w:pPr>
        <w:pStyle w:val="CommentText"/>
      </w:pPr>
      <w:r>
        <w:t>WARNING: POTENTIAL FALSE POSITIVE: Please check carefully.</w:t>
      </w:r>
    </w:p>
  </w:comment>
  <w:comment w:id="41" w:author="NIHR standard" w:date="2022-09-08T13:37:00Z" w:initials="RM">
    <w:p w14:paraId="6466BA53" w14:textId="29688BF6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42" w:author="Norman" w:date="2022-09-08T13:37:00Z" w:initials="RM">
    <w:p w14:paraId="64E6CB3F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2730FC6" w14:textId="6EC944A4" w:rsidR="007106DE" w:rsidRDefault="007106DE">
      <w:pPr>
        <w:pStyle w:val="CommentText"/>
      </w:pPr>
      <w:r>
        <w:t>61</w:t>
      </w:r>
      <w:r w:rsidRPr="007106DE">
        <w:tab/>
      </w:r>
      <w:r>
        <w:t xml:space="preserve">Kai J, Beavan J, Faull C. Challenges of mediated communication, disclosure and patient autonomy in cross-cultural cancer care. </w:t>
      </w:r>
      <w:r w:rsidRPr="007106DE">
        <w:rPr>
          <w:i/>
        </w:rPr>
        <w:t>Br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Cancer</w:t>
      </w:r>
      <w:r>
        <w:t xml:space="preserve"> 2011;105:918–24. https://doi.org/10.1038/bjc.2011.318.</w:t>
      </w:r>
    </w:p>
    <w:p w14:paraId="32E1B699" w14:textId="580EFFAA" w:rsidR="007106DE" w:rsidRDefault="007106DE">
      <w:pPr>
        <w:pStyle w:val="CommentText"/>
      </w:pPr>
    </w:p>
  </w:comment>
  <w:comment w:id="43" w:author="Norman" w:date="2022-09-08T13:37:00Z" w:initials="RM">
    <w:p w14:paraId="3622A11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F7AF51F" w14:textId="3A5B3CB1" w:rsidR="007106DE" w:rsidRDefault="007106DE">
      <w:pPr>
        <w:pStyle w:val="CommentText"/>
      </w:pPr>
      <w:r>
        <w:t>62</w:t>
      </w:r>
      <w:r w:rsidRPr="007106DE">
        <w:tab/>
      </w:r>
      <w:r>
        <w:t xml:space="preserve">Broom A, Kirby E, Good P, Wootton J, Adams J. The art of letting go: Referral to palliative care and its discontents. </w:t>
      </w:r>
      <w:r w:rsidRPr="007106DE">
        <w:rPr>
          <w:i/>
        </w:rPr>
        <w:t>Social</w:t>
      </w:r>
      <w:r>
        <w:t xml:space="preserve"> </w:t>
      </w:r>
      <w:r w:rsidRPr="007106DE">
        <w:rPr>
          <w:i/>
        </w:rPr>
        <w:t>Science</w:t>
      </w:r>
      <w:r>
        <w:t xml:space="preserve"> &amp; </w:t>
      </w:r>
      <w:r w:rsidRPr="007106DE">
        <w:rPr>
          <w:i/>
        </w:rPr>
        <w:t>Medicine</w:t>
      </w:r>
      <w:r>
        <w:t xml:space="preserve"> 2013;78:9–16. https://doi.org/10.1016/j.socscimed.2012.11.008.</w:t>
      </w:r>
    </w:p>
    <w:p w14:paraId="0357D8B9" w14:textId="04878EB9" w:rsidR="007106DE" w:rsidRDefault="007106DE">
      <w:pPr>
        <w:pStyle w:val="CommentText"/>
      </w:pPr>
    </w:p>
  </w:comment>
  <w:comment w:id="44" w:author="Norman" w:date="2022-09-08T13:37:00Z" w:initials="RM">
    <w:p w14:paraId="7149038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9E14ABE" w14:textId="5934288B" w:rsidR="007106DE" w:rsidRDefault="007106DE">
      <w:pPr>
        <w:pStyle w:val="CommentText"/>
      </w:pPr>
      <w:r>
        <w:t>63</w:t>
      </w:r>
      <w:r w:rsidRPr="007106DE">
        <w:tab/>
      </w:r>
      <w:r>
        <w:t xml:space="preserve">Biondo PD, Kalia R, Khan R-A, Asghar N, Banerjee C, Boulton D,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Understanding advance care planning within the South Asian community.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Expect</w:t>
      </w:r>
      <w:r>
        <w:t xml:space="preserve"> 2017;20:911–9. https://doi.org/10.1111/hex.12531.</w:t>
      </w:r>
    </w:p>
    <w:p w14:paraId="777DA2C7" w14:textId="17704A5B" w:rsidR="007106DE" w:rsidRDefault="007106DE">
      <w:pPr>
        <w:pStyle w:val="CommentText"/>
      </w:pPr>
    </w:p>
  </w:comment>
  <w:comment w:id="45" w:author="Norman" w:date="2022-09-08T13:37:00Z" w:initials="RM">
    <w:p w14:paraId="5F3D3BF5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8C30286" w14:textId="410438F5" w:rsidR="007106DE" w:rsidRDefault="007106DE">
      <w:pPr>
        <w:pStyle w:val="CommentText"/>
      </w:pPr>
      <w:r>
        <w:t>65</w:t>
      </w:r>
      <w:r w:rsidRPr="007106DE">
        <w:tab/>
      </w:r>
      <w:r>
        <w:t xml:space="preserve">de Vries K, Banister E, Dening KH, Ochieng B. Advance care planning for older people: The influence of ethnicity, religiosity, spirituality and health literacy. </w:t>
      </w:r>
      <w:r w:rsidRPr="007106DE">
        <w:rPr>
          <w:i/>
        </w:rPr>
        <w:t>Nurs</w:t>
      </w:r>
      <w:r>
        <w:t xml:space="preserve"> </w:t>
      </w:r>
      <w:r w:rsidRPr="007106DE">
        <w:rPr>
          <w:i/>
        </w:rPr>
        <w:t>Ethics</w:t>
      </w:r>
      <w:r>
        <w:t xml:space="preserve"> 2019;26:1946–54. https://doi.org/10.1177/0969733019833130.</w:t>
      </w:r>
    </w:p>
    <w:p w14:paraId="4C787C3C" w14:textId="77777777" w:rsidR="007106DE" w:rsidRDefault="007106DE">
      <w:pPr>
        <w:pStyle w:val="CommentText"/>
      </w:pPr>
    </w:p>
    <w:p w14:paraId="073F0437" w14:textId="4542F279" w:rsidR="007106DE" w:rsidRDefault="007106DE">
      <w:pPr>
        <w:pStyle w:val="CommentText"/>
      </w:pPr>
      <w:r>
        <w:t>WARNING: POTENTIAL FALSE POSITIVE: Please check carefully.</w:t>
      </w:r>
    </w:p>
  </w:comment>
  <w:comment w:id="46" w:author="NIHR standard" w:date="2022-09-08T13:37:00Z" w:initials="RM">
    <w:p w14:paraId="345CDC48" w14:textId="42B20DEF" w:rsidR="007106DE" w:rsidRDefault="007106DE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47" w:author="Norman" w:date="2022-09-08T13:37:00Z" w:initials="RM">
    <w:p w14:paraId="4031696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586568B" w14:textId="5A09EE63" w:rsidR="007106DE" w:rsidRDefault="007106DE">
      <w:pPr>
        <w:pStyle w:val="CommentText"/>
      </w:pPr>
      <w:r>
        <w:t>68</w:t>
      </w:r>
      <w:r w:rsidRPr="007106DE">
        <w:tab/>
      </w:r>
      <w:r>
        <w:t xml:space="preserve">Cort MA. Cultural Mistrust and Use of Hospice Care: Challenges and Remedies.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Medicine</w:t>
      </w:r>
      <w:r>
        <w:t xml:space="preserve"> 2004;7:63–71. https://doi.org/10.1089/109662104322737269.</w:t>
      </w:r>
    </w:p>
    <w:p w14:paraId="220B51C0" w14:textId="578507BA" w:rsidR="007106DE" w:rsidRDefault="007106DE">
      <w:pPr>
        <w:pStyle w:val="CommentText"/>
      </w:pPr>
    </w:p>
  </w:comment>
  <w:comment w:id="48" w:author="Norman" w:date="2022-09-08T13:37:00Z" w:initials="RM">
    <w:p w14:paraId="7DAFABE0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F5C1EBD" w14:textId="4A0B2E92" w:rsidR="007106DE" w:rsidRDefault="007106DE">
      <w:pPr>
        <w:pStyle w:val="CommentText"/>
      </w:pPr>
      <w:r>
        <w:t>69</w:t>
      </w:r>
      <w:r w:rsidRPr="007106DE">
        <w:tab/>
      </w:r>
      <w:r>
        <w:t xml:space="preserve">Kwak J, Haley WE. Current Research Findings on End-of-Life Decision Making Among Racially or Ethnically Diverse Groups.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Gerontologist</w:t>
      </w:r>
      <w:r>
        <w:t xml:space="preserve"> 2005;45:634–41. https://doi.org/10.1093/geront/45.5.634.</w:t>
      </w:r>
    </w:p>
    <w:p w14:paraId="63ED6AB8" w14:textId="58869DAF" w:rsidR="007106DE" w:rsidRDefault="007106DE">
      <w:pPr>
        <w:pStyle w:val="CommentText"/>
      </w:pPr>
    </w:p>
  </w:comment>
  <w:comment w:id="49" w:author="Norman" w:date="2022-09-08T13:37:00Z" w:initials="RM">
    <w:p w14:paraId="3F2928B8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8A8C581" w14:textId="2B9D8CC0" w:rsidR="007106DE" w:rsidRDefault="007106DE">
      <w:pPr>
        <w:pStyle w:val="CommentText"/>
      </w:pPr>
      <w:r>
        <w:t>70</w:t>
      </w:r>
      <w:r w:rsidRPr="007106DE">
        <w:tab/>
      </w:r>
      <w:r>
        <w:t xml:space="preserve">Butow PN, Elizabeth Lobb, Michael Jefford,, David Goldstein, Maurice Eisenbruch, Afaf Girgis, Madeleine King, Ming Sze, Lynley Aldridge &amp; Penelope Schofield. </w:t>
      </w:r>
      <w:r w:rsidRPr="007106DE">
        <w:rPr>
          <w:i/>
        </w:rPr>
        <w:t>A</w:t>
      </w:r>
      <w:r>
        <w:t xml:space="preserve"> </w:t>
      </w:r>
      <w:r w:rsidRPr="007106DE">
        <w:rPr>
          <w:i/>
        </w:rPr>
        <w:t>bridge</w:t>
      </w:r>
      <w:r>
        <w:t xml:space="preserve"> </w:t>
      </w:r>
      <w:r w:rsidRPr="007106DE">
        <w:rPr>
          <w:i/>
        </w:rPr>
        <w:t>between</w:t>
      </w:r>
      <w:r>
        <w:t xml:space="preserve"> </w:t>
      </w:r>
      <w:r w:rsidRPr="007106DE">
        <w:rPr>
          <w:i/>
        </w:rPr>
        <w:t>cultures</w:t>
      </w:r>
      <w:r>
        <w:t xml:space="preserve">: interpreters’ </w:t>
      </w:r>
      <w:r w:rsidRPr="007106DE">
        <w:rPr>
          <w:i/>
        </w:rPr>
        <w:t>perspectives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consultations</w:t>
      </w:r>
      <w:r>
        <w:t xml:space="preserve"> </w:t>
      </w:r>
      <w:r w:rsidRPr="007106DE">
        <w:rPr>
          <w:i/>
        </w:rPr>
        <w:t>with</w:t>
      </w:r>
      <w:r>
        <w:t xml:space="preserve"> </w:t>
      </w:r>
      <w:r w:rsidRPr="007106DE">
        <w:rPr>
          <w:i/>
        </w:rPr>
        <w:t>migrant</w:t>
      </w:r>
      <w:r>
        <w:t xml:space="preserve"> </w:t>
      </w:r>
      <w:r w:rsidRPr="007106DE">
        <w:rPr>
          <w:i/>
        </w:rPr>
        <w:t>oncology</w:t>
      </w:r>
      <w:r>
        <w:t xml:space="preserve"> </w:t>
      </w:r>
      <w:r w:rsidRPr="007106DE">
        <w:rPr>
          <w:i/>
        </w:rPr>
        <w:t>patients</w:t>
      </w:r>
      <w:r>
        <w:t xml:space="preserve"> | </w:t>
      </w:r>
      <w:r w:rsidRPr="007106DE">
        <w:rPr>
          <w:i/>
        </w:rPr>
        <w:t>SpringerLink</w:t>
      </w:r>
      <w:r>
        <w:t>. 2012. URL: https://link.springer.com/article/10.1007/s00520-010-1046-z (Accessed 11 March 2021).</w:t>
      </w:r>
    </w:p>
    <w:p w14:paraId="1129A57A" w14:textId="77777777" w:rsidR="007106DE" w:rsidRDefault="007106DE">
      <w:pPr>
        <w:pStyle w:val="CommentText"/>
      </w:pPr>
    </w:p>
    <w:p w14:paraId="69B03BAC" w14:textId="05BE0095" w:rsidR="007106DE" w:rsidRDefault="007106DE">
      <w:pPr>
        <w:pStyle w:val="CommentText"/>
      </w:pPr>
      <w:r>
        <w:t>WARNING: POTENTIAL FALSE POSITIVE: Please check carefully.</w:t>
      </w:r>
    </w:p>
  </w:comment>
  <w:comment w:id="50" w:author="NIHR standard" w:date="2022-09-08T13:37:00Z" w:initials="RM">
    <w:p w14:paraId="6528FDA3" w14:textId="76B8F11D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51" w:author="Norman" w:date="2022-09-08T13:37:00Z" w:initials="RM">
    <w:p w14:paraId="7383C929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B21ECB2" w14:textId="2A067261" w:rsidR="007106DE" w:rsidRDefault="007106DE">
      <w:pPr>
        <w:pStyle w:val="CommentText"/>
      </w:pPr>
      <w:r>
        <w:t>71</w:t>
      </w:r>
      <w:r w:rsidRPr="007106DE">
        <w:tab/>
      </w:r>
      <w:r>
        <w:t xml:space="preserve">Badawi G. Muslim Attitudes towards End-of-Life Decisions.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IMA</w:t>
      </w:r>
      <w:r>
        <w:t xml:space="preserve"> 2011;43:134–9. https://doi.org/10.5915/43-3-8602.</w:t>
      </w:r>
    </w:p>
    <w:p w14:paraId="0F29F0D1" w14:textId="21C91B1D" w:rsidR="007106DE" w:rsidRDefault="007106DE">
      <w:pPr>
        <w:pStyle w:val="CommentText"/>
      </w:pPr>
    </w:p>
  </w:comment>
  <w:comment w:id="52" w:author="Norman" w:date="2022-09-08T13:37:00Z" w:initials="RM">
    <w:p w14:paraId="55407B81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2880585" w14:textId="0B609B63" w:rsidR="007106DE" w:rsidRDefault="007106DE">
      <w:pPr>
        <w:pStyle w:val="CommentText"/>
      </w:pPr>
      <w:r>
        <w:t>74</w:t>
      </w:r>
      <w:r w:rsidRPr="007106DE">
        <w:tab/>
      </w:r>
      <w:r>
        <w:t xml:space="preserve">Diver F, Molassiotis A, Weeks L. The palliative care needs of ethnic minority patients attending a day-care centre: a qualitative study. </w:t>
      </w:r>
      <w:r w:rsidRPr="007106DE">
        <w:rPr>
          <w:i/>
        </w:rPr>
        <w:t>Int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Nurs</w:t>
      </w:r>
      <w:r>
        <w:t xml:space="preserve"> 2003;</w:t>
      </w:r>
      <w:r w:rsidRPr="007106DE">
        <w:rPr>
          <w:b/>
        </w:rPr>
        <w:t>9</w:t>
      </w:r>
      <w:r>
        <w:t>:389–96. https://doi.org/10.12968/ijpn.2003.9.9.11766.</w:t>
      </w:r>
    </w:p>
    <w:p w14:paraId="4C3CDC3B" w14:textId="0CB18D57" w:rsidR="007106DE" w:rsidRDefault="007106DE">
      <w:pPr>
        <w:pStyle w:val="CommentText"/>
      </w:pPr>
    </w:p>
  </w:comment>
  <w:comment w:id="53" w:author="Norman" w:date="2022-09-08T13:37:00Z" w:initials="RM">
    <w:p w14:paraId="6095FAB8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205C526" w14:textId="545EB6D3" w:rsidR="007106DE" w:rsidRDefault="007106DE">
      <w:pPr>
        <w:pStyle w:val="CommentText"/>
      </w:pPr>
      <w:r>
        <w:t>78</w:t>
      </w:r>
      <w:r w:rsidRPr="007106DE">
        <w:tab/>
      </w:r>
      <w:r>
        <w:t xml:space="preserve">Koenig BA, Gates-Williams J. Understanding cultural difference in caring for dying patients. </w:t>
      </w:r>
      <w:r w:rsidRPr="007106DE">
        <w:rPr>
          <w:i/>
        </w:rPr>
        <w:t>West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Med</w:t>
      </w:r>
      <w:r>
        <w:t xml:space="preserve"> 1995;163:244–9.</w:t>
      </w:r>
    </w:p>
    <w:p w14:paraId="0FE3F6DC" w14:textId="74C0583B" w:rsidR="007106DE" w:rsidRDefault="007106DE">
      <w:pPr>
        <w:pStyle w:val="CommentText"/>
      </w:pPr>
    </w:p>
  </w:comment>
  <w:comment w:id="54" w:author="Norman" w:date="2022-09-08T13:37:00Z" w:initials="RM">
    <w:p w14:paraId="2245E8E2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2B32973" w14:textId="50989059" w:rsidR="007106DE" w:rsidRDefault="007106DE">
      <w:pPr>
        <w:pStyle w:val="CommentText"/>
      </w:pPr>
      <w:r>
        <w:t>79</w:t>
      </w:r>
      <w:r w:rsidRPr="007106DE">
        <w:tab/>
      </w:r>
      <w:r>
        <w:t xml:space="preserve">Blackhall LJ, Murphy ST, Frank G, Michel V, Azen S. Ethnicity and attitudes toward patient autonomy. </w:t>
      </w:r>
      <w:r w:rsidRPr="007106DE">
        <w:rPr>
          <w:i/>
        </w:rPr>
        <w:t>Jama</w:t>
      </w:r>
      <w:r>
        <w:t xml:space="preserve"> 1995;274:820–5.</w:t>
      </w:r>
    </w:p>
    <w:p w14:paraId="22652F4B" w14:textId="6F03DFF2" w:rsidR="007106DE" w:rsidRDefault="007106DE">
      <w:pPr>
        <w:pStyle w:val="CommentText"/>
      </w:pPr>
    </w:p>
  </w:comment>
  <w:comment w:id="55" w:author="Norman" w:date="2022-09-08T13:37:00Z" w:initials="RM">
    <w:p w14:paraId="14548D80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1F91C50" w14:textId="3031D0C5" w:rsidR="007106DE" w:rsidRDefault="007106DE">
      <w:pPr>
        <w:pStyle w:val="CommentText"/>
      </w:pPr>
      <w:r>
        <w:t>80</w:t>
      </w:r>
      <w:r w:rsidRPr="007106DE">
        <w:tab/>
      </w:r>
      <w:r>
        <w:t xml:space="preserve">Kaufert J, Rw P, M L. Experience of aboriginal health interpreters in mediation of conflicting values in end-of-life decision making. </w:t>
      </w:r>
      <w:r w:rsidRPr="007106DE">
        <w:rPr>
          <w:i/>
        </w:rPr>
        <w:t>Int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Circumpolar</w:t>
      </w:r>
      <w:r>
        <w:t xml:space="preserve"> </w:t>
      </w:r>
      <w:r w:rsidRPr="007106DE">
        <w:rPr>
          <w:i/>
        </w:rPr>
        <w:t>Health</w:t>
      </w:r>
      <w:r>
        <w:t xml:space="preserve"> 1998;57 </w:t>
      </w:r>
      <w:r w:rsidRPr="007106DE">
        <w:rPr>
          <w:b/>
        </w:rPr>
        <w:t>Suppl</w:t>
      </w:r>
      <w:r>
        <w:t xml:space="preserve"> 1:43–8.</w:t>
      </w:r>
    </w:p>
    <w:p w14:paraId="7F001290" w14:textId="458387AF" w:rsidR="007106DE" w:rsidRDefault="007106DE">
      <w:pPr>
        <w:pStyle w:val="CommentText"/>
      </w:pPr>
    </w:p>
  </w:comment>
  <w:comment w:id="56" w:author="Norman" w:date="2022-09-08T13:37:00Z" w:initials="RM">
    <w:p w14:paraId="74AA1C45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C1132BF" w14:textId="0222EB70" w:rsidR="007106DE" w:rsidRDefault="007106DE">
      <w:pPr>
        <w:pStyle w:val="CommentText"/>
      </w:pPr>
      <w:r>
        <w:t>82</w:t>
      </w:r>
      <w:r w:rsidRPr="007106DE">
        <w:tab/>
      </w:r>
      <w:r>
        <w:t xml:space="preserve">van Ryn M. Research on the Provider Contribution to Race/Ethnicity Disparities in Medical Care. </w:t>
      </w:r>
      <w:r w:rsidRPr="007106DE">
        <w:rPr>
          <w:i/>
        </w:rPr>
        <w:t>Medical</w:t>
      </w:r>
      <w:r>
        <w:t xml:space="preserve"> </w:t>
      </w:r>
      <w:r w:rsidRPr="007106DE">
        <w:rPr>
          <w:i/>
        </w:rPr>
        <w:t>Care</w:t>
      </w:r>
      <w:r>
        <w:t xml:space="preserve"> 2002;40:.</w:t>
      </w:r>
    </w:p>
    <w:p w14:paraId="0F01A64B" w14:textId="77777777" w:rsidR="007106DE" w:rsidRDefault="007106DE">
      <w:pPr>
        <w:pStyle w:val="CommentText"/>
      </w:pPr>
    </w:p>
    <w:p w14:paraId="0CD2DDFF" w14:textId="5D25906B" w:rsidR="007106DE" w:rsidRDefault="007106DE">
      <w:pPr>
        <w:pStyle w:val="CommentText"/>
      </w:pPr>
      <w:r>
        <w:t>WARNING: POTENTIAL FALSE POSITIVE: Please check carefully.</w:t>
      </w:r>
    </w:p>
  </w:comment>
  <w:comment w:id="57" w:author="NIHR standard" w:date="2022-09-08T13:37:00Z" w:initials="RM">
    <w:p w14:paraId="052233B0" w14:textId="1A7C1C5A" w:rsidR="007106DE" w:rsidRDefault="007106DE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58" w:author="NIHR standard" w:date="2022-09-08T13:37:00Z" w:initials="RM">
    <w:p w14:paraId="26587BCB" w14:textId="1627F549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59" w:author="Norman" w:date="2022-09-08T13:37:00Z" w:initials="RM">
    <w:p w14:paraId="4B7AF0A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1BD47E3" w14:textId="10AEE150" w:rsidR="007106DE" w:rsidRDefault="007106DE">
      <w:pPr>
        <w:pStyle w:val="CommentText"/>
      </w:pPr>
      <w:r>
        <w:t>84</w:t>
      </w:r>
      <w:r w:rsidRPr="007106DE">
        <w:tab/>
      </w:r>
      <w:r>
        <w:t xml:space="preserve">Cox CE, Isaretta L. Riley, , Deepshikha C. Ashana, , Krista Haines, , Maren, K. Olsen,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Improving racial disparities in unmet palliative care needs among intensive care unit family members with a needs-targeted app intervention: The ICUconnect randomized clinical trial. </w:t>
      </w:r>
      <w:r w:rsidRPr="007106DE">
        <w:rPr>
          <w:i/>
        </w:rPr>
        <w:t>Contemporary</w:t>
      </w:r>
      <w:r>
        <w:t xml:space="preserve"> </w:t>
      </w:r>
      <w:r w:rsidRPr="007106DE">
        <w:rPr>
          <w:i/>
        </w:rPr>
        <w:t>Clinical</w:t>
      </w:r>
      <w:r>
        <w:t xml:space="preserve"> </w:t>
      </w:r>
      <w:r w:rsidRPr="007106DE">
        <w:rPr>
          <w:i/>
        </w:rPr>
        <w:t>Trials</w:t>
      </w:r>
      <w:r>
        <w:t xml:space="preserve"> 2021;103:106319. https://doi.org/10.1016/j.cct.2021.106319.</w:t>
      </w:r>
    </w:p>
    <w:p w14:paraId="0C6889BA" w14:textId="4DCB0CF7" w:rsidR="007106DE" w:rsidRDefault="007106DE">
      <w:pPr>
        <w:pStyle w:val="CommentText"/>
      </w:pPr>
    </w:p>
  </w:comment>
  <w:comment w:id="60" w:author="Norman" w:date="2022-09-08T13:37:00Z" w:initials="RM">
    <w:p w14:paraId="76AD4945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D8A5257" w14:textId="20066154" w:rsidR="007106DE" w:rsidRDefault="007106DE">
      <w:pPr>
        <w:pStyle w:val="CommentText"/>
      </w:pPr>
      <w:r>
        <w:t>85</w:t>
      </w:r>
      <w:r w:rsidRPr="007106DE">
        <w:tab/>
      </w:r>
      <w:r>
        <w:t xml:space="preserve">Harding R, Easterbrook P, Higginson IJ, Karus D, Raveis VH, Marconi K. Access and equity in HIV/AIDS palliative care: a review of the evidence and responses.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Med</w:t>
      </w:r>
      <w:r>
        <w:t xml:space="preserve"> 2005;19:251–8. https://doi.org/10.1191/0269216305pm1005oa.</w:t>
      </w:r>
    </w:p>
    <w:p w14:paraId="4EAD34D1" w14:textId="7CC85C50" w:rsidR="007106DE" w:rsidRDefault="007106DE">
      <w:pPr>
        <w:pStyle w:val="CommentText"/>
      </w:pPr>
    </w:p>
  </w:comment>
  <w:comment w:id="61" w:author="Norman" w:date="2022-09-08T13:38:00Z" w:initials="RM">
    <w:p w14:paraId="1DCB2388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1C29733" w14:textId="2FD0A4E4" w:rsidR="007106DE" w:rsidRDefault="007106DE">
      <w:pPr>
        <w:pStyle w:val="CommentText"/>
      </w:pPr>
      <w:r>
        <w:t>86</w:t>
      </w:r>
      <w:r w:rsidRPr="007106DE">
        <w:tab/>
      </w:r>
      <w:r>
        <w:t xml:space="preserve">Cohen LL. Racial/Ethnic Disparities in Hospice Care: A Systematic Review.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Medicine</w:t>
      </w:r>
      <w:r>
        <w:t xml:space="preserve"> 2008;11:763–8. https://doi.org/10.1089/jpm.2007.0216.</w:t>
      </w:r>
    </w:p>
    <w:p w14:paraId="4C38F5C6" w14:textId="5B9156FA" w:rsidR="007106DE" w:rsidRDefault="007106DE">
      <w:pPr>
        <w:pStyle w:val="CommentText"/>
      </w:pPr>
    </w:p>
  </w:comment>
  <w:comment w:id="62" w:author="Norman" w:date="2022-09-08T13:38:00Z" w:initials="RM">
    <w:p w14:paraId="74C6D85B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AE469D1" w14:textId="72527C57" w:rsidR="007106DE" w:rsidRDefault="007106DE">
      <w:pPr>
        <w:pStyle w:val="CommentText"/>
      </w:pPr>
      <w:r>
        <w:t>88</w:t>
      </w:r>
      <w:r w:rsidRPr="007106DE">
        <w:tab/>
      </w:r>
      <w:r>
        <w:t xml:space="preserve">Kelly L, Minty A. End-of-life issues for aboriginal patients. </w:t>
      </w:r>
      <w:r w:rsidRPr="007106DE">
        <w:rPr>
          <w:i/>
        </w:rPr>
        <w:t>Can</w:t>
      </w:r>
      <w:r>
        <w:t xml:space="preserve"> </w:t>
      </w:r>
      <w:r w:rsidRPr="007106DE">
        <w:rPr>
          <w:i/>
        </w:rPr>
        <w:t>Fam</w:t>
      </w:r>
      <w:r>
        <w:t xml:space="preserve"> </w:t>
      </w:r>
      <w:r w:rsidRPr="007106DE">
        <w:rPr>
          <w:i/>
        </w:rPr>
        <w:t>Physician</w:t>
      </w:r>
      <w:r>
        <w:t xml:space="preserve"> 2007;53:1459–65.</w:t>
      </w:r>
    </w:p>
    <w:p w14:paraId="07B4C405" w14:textId="0B670982" w:rsidR="007106DE" w:rsidRDefault="007106DE">
      <w:pPr>
        <w:pStyle w:val="CommentText"/>
      </w:pPr>
    </w:p>
  </w:comment>
  <w:comment w:id="63" w:author="Norman" w:date="2022-09-08T13:38:00Z" w:initials="RM">
    <w:p w14:paraId="3EEDE4B1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46CF090" w14:textId="1A796CA1" w:rsidR="007106DE" w:rsidRDefault="007106DE">
      <w:pPr>
        <w:pStyle w:val="CommentText"/>
      </w:pPr>
      <w:r>
        <w:t>90</w:t>
      </w:r>
      <w:r w:rsidRPr="007106DE">
        <w:tab/>
      </w:r>
      <w:r>
        <w:t xml:space="preserve">Koffman J, Higginson IJ. </w:t>
      </w:r>
      <w:r w:rsidRPr="007106DE">
        <w:rPr>
          <w:i/>
        </w:rPr>
        <w:t>Dying</w:t>
      </w:r>
      <w:r>
        <w:t xml:space="preserve"> </w:t>
      </w:r>
      <w:r w:rsidRPr="007106DE">
        <w:rPr>
          <w:i/>
        </w:rPr>
        <w:t>to</w:t>
      </w:r>
      <w:r>
        <w:t xml:space="preserve"> </w:t>
      </w:r>
      <w:r w:rsidRPr="007106DE">
        <w:rPr>
          <w:i/>
        </w:rPr>
        <w:t>be</w:t>
      </w:r>
      <w:r>
        <w:t xml:space="preserve"> </w:t>
      </w:r>
      <w:r w:rsidRPr="007106DE">
        <w:rPr>
          <w:i/>
        </w:rPr>
        <w:t>Home</w:t>
      </w:r>
      <w:r>
        <w:t xml:space="preserve">? </w:t>
      </w:r>
      <w:r w:rsidRPr="007106DE">
        <w:rPr>
          <w:i/>
        </w:rPr>
        <w:t>Preferred</w:t>
      </w:r>
      <w:r>
        <w:t xml:space="preserve"> </w:t>
      </w:r>
      <w:r w:rsidRPr="007106DE">
        <w:rPr>
          <w:i/>
        </w:rPr>
        <w:t>Location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Death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First</w:t>
      </w:r>
      <w:r>
        <w:t>-</w:t>
      </w:r>
      <w:r w:rsidRPr="007106DE">
        <w:rPr>
          <w:i/>
        </w:rPr>
        <w:t>Generation</w:t>
      </w:r>
      <w:r>
        <w:t xml:space="preserve"> </w:t>
      </w:r>
      <w:r w:rsidRPr="007106DE">
        <w:rPr>
          <w:i/>
        </w:rPr>
        <w:t>Black</w:t>
      </w:r>
      <w:r>
        <w:t xml:space="preserve"> </w:t>
      </w:r>
      <w:r w:rsidRPr="007106DE">
        <w:rPr>
          <w:i/>
        </w:rPr>
        <w:t>Caribbean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Native</w:t>
      </w:r>
      <w:r>
        <w:t>-</w:t>
      </w:r>
      <w:r w:rsidRPr="007106DE">
        <w:rPr>
          <w:i/>
        </w:rPr>
        <w:t>Born</w:t>
      </w:r>
      <w:r>
        <w:t xml:space="preserve"> </w:t>
      </w:r>
      <w:r w:rsidRPr="007106DE">
        <w:rPr>
          <w:i/>
        </w:rPr>
        <w:t>White</w:t>
      </w:r>
      <w:r>
        <w:t xml:space="preserve"> </w:t>
      </w:r>
      <w:r w:rsidRPr="007106DE">
        <w:rPr>
          <w:i/>
        </w:rPr>
        <w:t>Patients</w:t>
      </w:r>
      <w:r>
        <w:t xml:space="preserve"> </w:t>
      </w:r>
      <w:r w:rsidRPr="007106DE">
        <w:rPr>
          <w:i/>
        </w:rPr>
        <w:t>in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United</w:t>
      </w:r>
      <w:r>
        <w:t xml:space="preserve"> </w:t>
      </w:r>
      <w:r w:rsidRPr="007106DE">
        <w:rPr>
          <w:i/>
        </w:rPr>
        <w:t>Kingdom</w:t>
      </w:r>
      <w:r>
        <w:t>. Https://Home.Liebertpub.Com/Jpm. Mary Ann Liebert, Inc.  2 Madison Avenue Larchmont, NY 10538 USA; 2004. https://doi.org/10.1089/jpm.2004.7.628.</w:t>
      </w:r>
    </w:p>
    <w:p w14:paraId="34F803D1" w14:textId="0FE6CDAC" w:rsidR="007106DE" w:rsidRDefault="007106DE">
      <w:pPr>
        <w:pStyle w:val="CommentText"/>
      </w:pPr>
    </w:p>
  </w:comment>
  <w:comment w:id="64" w:author="Norman" w:date="2022-09-08T13:38:00Z" w:initials="RM">
    <w:p w14:paraId="5D8599C2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DCDB3DB" w14:textId="61791AAD" w:rsidR="007106DE" w:rsidRDefault="007106DE">
      <w:pPr>
        <w:pStyle w:val="CommentText"/>
      </w:pPr>
      <w:r>
        <w:t>94</w:t>
      </w:r>
      <w:r w:rsidRPr="007106DE">
        <w:tab/>
      </w:r>
      <w:r>
        <w:t xml:space="preserve">Long SO. Cultural scripts for a good death in Japan and the United States: similarities and differences. </w:t>
      </w:r>
      <w:r w:rsidRPr="007106DE">
        <w:rPr>
          <w:i/>
        </w:rPr>
        <w:t>Social</w:t>
      </w:r>
      <w:r>
        <w:t xml:space="preserve"> </w:t>
      </w:r>
      <w:r w:rsidRPr="007106DE">
        <w:rPr>
          <w:i/>
        </w:rPr>
        <w:t>Science</w:t>
      </w:r>
      <w:r>
        <w:t xml:space="preserve"> &amp; </w:t>
      </w:r>
      <w:r w:rsidRPr="007106DE">
        <w:rPr>
          <w:i/>
        </w:rPr>
        <w:t>Medicine</w:t>
      </w:r>
      <w:r>
        <w:t xml:space="preserve"> 2004;58:913–28. https://doi.org/10.1016/j.socscimed.2003.10.037.</w:t>
      </w:r>
    </w:p>
    <w:p w14:paraId="095623EC" w14:textId="6C5AADE2" w:rsidR="007106DE" w:rsidRDefault="007106DE">
      <w:pPr>
        <w:pStyle w:val="CommentText"/>
      </w:pPr>
    </w:p>
  </w:comment>
  <w:comment w:id="65" w:author="Norman" w:date="2022-09-08T13:38:00Z" w:initials="RM">
    <w:p w14:paraId="430B3967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45137D1" w14:textId="7E014F76" w:rsidR="007106DE" w:rsidRDefault="007106DE">
      <w:pPr>
        <w:pStyle w:val="CommentText"/>
      </w:pPr>
      <w:r>
        <w:t>96</w:t>
      </w:r>
      <w:r w:rsidRPr="007106DE">
        <w:tab/>
      </w:r>
      <w:r>
        <w:t xml:space="preserve">Heidenreich M, Fung KuenKoo, KateWhite. The experience of Chinese immigrant women in caring for a terminally ill family member in Australia. </w:t>
      </w:r>
      <w:r w:rsidRPr="007106DE">
        <w:rPr>
          <w:i/>
        </w:rPr>
        <w:t>Collegian</w:t>
      </w:r>
      <w:r>
        <w:t xml:space="preserve"> 2014;21:275–85. https://doi.org/10.1016/j.colegn.2013.06.002.</w:t>
      </w:r>
    </w:p>
    <w:p w14:paraId="2B735E80" w14:textId="1B2EFA9E" w:rsidR="007106DE" w:rsidRDefault="007106DE">
      <w:pPr>
        <w:pStyle w:val="CommentText"/>
      </w:pPr>
    </w:p>
  </w:comment>
  <w:comment w:id="66" w:author="Norman" w:date="2022-09-08T13:38:00Z" w:initials="RM">
    <w:p w14:paraId="23F7E614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088681D" w14:textId="1352624C" w:rsidR="007106DE" w:rsidRDefault="007106DE">
      <w:pPr>
        <w:pStyle w:val="CommentText"/>
      </w:pPr>
      <w:r>
        <w:t>97</w:t>
      </w:r>
      <w:r w:rsidRPr="007106DE">
        <w:tab/>
      </w:r>
      <w:r>
        <w:t xml:space="preserve">Kwok HHY, Low J, Devakumar D, Candy B. Experience and perspectives on palliative or end-of-life care of Chinese people and their families as immigrants to high-income countries: a systematic review and thematic synthesis. </w:t>
      </w:r>
      <w:r w:rsidRPr="007106DE">
        <w:rPr>
          <w:i/>
        </w:rPr>
        <w:t>BMJ</w:t>
      </w:r>
      <w:r>
        <w:t xml:space="preserve"> </w:t>
      </w:r>
      <w:r w:rsidRPr="007106DE">
        <w:rPr>
          <w:i/>
        </w:rPr>
        <w:t>Global</w:t>
      </w:r>
      <w:r>
        <w:t xml:space="preserve"> </w:t>
      </w:r>
      <w:r w:rsidRPr="007106DE">
        <w:rPr>
          <w:i/>
        </w:rPr>
        <w:t>Health</w:t>
      </w:r>
      <w:r>
        <w:t xml:space="preserve"> 2020;5:e003232. https://doi.org/10.1136/bmjgh-2020-003232.</w:t>
      </w:r>
    </w:p>
    <w:p w14:paraId="43915DCC" w14:textId="2158A396" w:rsidR="007106DE" w:rsidRDefault="007106DE">
      <w:pPr>
        <w:pStyle w:val="CommentText"/>
      </w:pPr>
    </w:p>
  </w:comment>
  <w:comment w:id="67" w:author="Norman" w:date="2022-09-08T13:38:00Z" w:initials="RM">
    <w:p w14:paraId="34BA3B28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2DF7ACF" w14:textId="5A91BDF9" w:rsidR="007106DE" w:rsidRDefault="007106DE">
      <w:pPr>
        <w:pStyle w:val="CommentText"/>
      </w:pPr>
      <w:r>
        <w:t>98</w:t>
      </w:r>
      <w:r w:rsidRPr="007106DE">
        <w:tab/>
      </w:r>
      <w:r>
        <w:t xml:space="preserve">Johnson KS. Racial and Ethnic Disparities in Palliative Care.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Med</w:t>
      </w:r>
      <w:r>
        <w:t xml:space="preserve"> 2013;16:1329–34. https://doi.org/10.1089/jpm.2013.9468.</w:t>
      </w:r>
    </w:p>
    <w:p w14:paraId="2AA61D09" w14:textId="677C33E3" w:rsidR="007106DE" w:rsidRDefault="007106DE">
      <w:pPr>
        <w:pStyle w:val="CommentText"/>
      </w:pPr>
    </w:p>
  </w:comment>
  <w:comment w:id="68" w:author="Norman" w:date="2022-09-08T13:38:00Z" w:initials="RM">
    <w:p w14:paraId="72196BBB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5231F77" w14:textId="252D7764" w:rsidR="007106DE" w:rsidRDefault="007106DE">
      <w:pPr>
        <w:pStyle w:val="CommentText"/>
      </w:pPr>
      <w:r>
        <w:t>99</w:t>
      </w:r>
      <w:r w:rsidRPr="007106DE">
        <w:tab/>
      </w:r>
      <w:r>
        <w:t xml:space="preserve">Ornstein, KA, David L. Roth,, Jin Huang,. </w:t>
      </w:r>
      <w:r w:rsidRPr="007106DE">
        <w:rPr>
          <w:i/>
        </w:rPr>
        <w:t>Evaluation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Racial</w:t>
      </w:r>
      <w:r>
        <w:t xml:space="preserve"> </w:t>
      </w:r>
      <w:r w:rsidRPr="007106DE">
        <w:rPr>
          <w:i/>
        </w:rPr>
        <w:t>Disparities</w:t>
      </w:r>
      <w:r>
        <w:t xml:space="preserve"> </w:t>
      </w:r>
      <w:r w:rsidRPr="007106DE">
        <w:rPr>
          <w:i/>
        </w:rPr>
        <w:t>in</w:t>
      </w:r>
      <w:r>
        <w:t xml:space="preserve"> </w:t>
      </w:r>
      <w:r w:rsidRPr="007106DE">
        <w:rPr>
          <w:i/>
        </w:rPr>
        <w:t>Hospice</w:t>
      </w:r>
      <w:r>
        <w:t xml:space="preserve"> </w:t>
      </w:r>
      <w:r w:rsidRPr="007106DE">
        <w:rPr>
          <w:i/>
        </w:rPr>
        <w:t>Use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End</w:t>
      </w:r>
      <w:r>
        <w:t>-</w:t>
      </w:r>
      <w:r w:rsidRPr="007106DE">
        <w:rPr>
          <w:i/>
        </w:rPr>
        <w:t>of</w:t>
      </w:r>
      <w:r>
        <w:t>-</w:t>
      </w:r>
      <w:r w:rsidRPr="007106DE">
        <w:rPr>
          <w:i/>
        </w:rPr>
        <w:t>Life</w:t>
      </w:r>
      <w:r>
        <w:t xml:space="preserve"> </w:t>
      </w:r>
      <w:r w:rsidRPr="007106DE">
        <w:rPr>
          <w:i/>
        </w:rPr>
        <w:t>Treatment</w:t>
      </w:r>
      <w:r>
        <w:t xml:space="preserve"> </w:t>
      </w:r>
      <w:r w:rsidRPr="007106DE">
        <w:rPr>
          <w:i/>
        </w:rPr>
        <w:t>Intensity</w:t>
      </w:r>
      <w:r>
        <w:t xml:space="preserve"> </w:t>
      </w:r>
      <w:r w:rsidRPr="007106DE">
        <w:rPr>
          <w:i/>
        </w:rPr>
        <w:t>in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REGARDS</w:t>
      </w:r>
      <w:r>
        <w:t xml:space="preserve"> </w:t>
      </w:r>
      <w:r w:rsidRPr="007106DE">
        <w:rPr>
          <w:i/>
        </w:rPr>
        <w:t>Cohort</w:t>
      </w:r>
      <w:r>
        <w:t>. 2020. URL: https://jamanetwork.com/journals/jamanetworkopen/article-abstract/2769692 (Accessed 24 February 2021).</w:t>
      </w:r>
    </w:p>
    <w:p w14:paraId="35AC0781" w14:textId="77777777" w:rsidR="007106DE" w:rsidRDefault="007106DE">
      <w:pPr>
        <w:pStyle w:val="CommentText"/>
      </w:pPr>
    </w:p>
    <w:p w14:paraId="0989D848" w14:textId="23A8A972" w:rsidR="007106DE" w:rsidRDefault="007106DE">
      <w:pPr>
        <w:pStyle w:val="CommentText"/>
      </w:pPr>
      <w:r>
        <w:t>WARNING: POTENTIAL FALSE POSITIVE: Please check carefully.</w:t>
      </w:r>
    </w:p>
  </w:comment>
  <w:comment w:id="69" w:author="NIHR standard" w:date="2022-09-08T13:38:00Z" w:initials="RM">
    <w:p w14:paraId="18793C21" w14:textId="0D39801E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70" w:author="NIHR standard" w:date="2022-09-08T13:38:00Z" w:initials="RM">
    <w:p w14:paraId="71F4C7A7" w14:textId="4262F359" w:rsidR="007106DE" w:rsidRDefault="007106DE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71" w:author="Norman" w:date="2022-09-08T13:38:00Z" w:initials="RM">
    <w:p w14:paraId="4C989E6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CA9C0BF" w14:textId="1AD5D19B" w:rsidR="007106DE" w:rsidRDefault="007106DE">
      <w:pPr>
        <w:pStyle w:val="CommentText"/>
      </w:pPr>
      <w:r>
        <w:t>101</w:t>
      </w:r>
      <w:r w:rsidRPr="007106DE">
        <w:tab/>
      </w:r>
      <w:r>
        <w:t xml:space="preserve">Koffman J, Ho YK, Davies J, Gao W, Higginson IJ. Does Ethnicity Affect Where People with Cancer Die? A Population-Based 10 Year Study. </w:t>
      </w:r>
      <w:r w:rsidRPr="007106DE">
        <w:rPr>
          <w:i/>
        </w:rPr>
        <w:t>PLOS</w:t>
      </w:r>
      <w:r>
        <w:t xml:space="preserve"> </w:t>
      </w:r>
      <w:r w:rsidRPr="007106DE">
        <w:rPr>
          <w:i/>
        </w:rPr>
        <w:t>ONE</w:t>
      </w:r>
      <w:r>
        <w:t xml:space="preserve"> 2014;</w:t>
      </w:r>
      <w:r w:rsidRPr="007106DE">
        <w:rPr>
          <w:b/>
        </w:rPr>
        <w:t>9</w:t>
      </w:r>
      <w:r>
        <w:t>:e95052. https://doi.org/10.1371/journal.pone.0095052.</w:t>
      </w:r>
    </w:p>
    <w:p w14:paraId="61CD4E39" w14:textId="6A348A47" w:rsidR="007106DE" w:rsidRDefault="007106DE">
      <w:pPr>
        <w:pStyle w:val="CommentText"/>
      </w:pPr>
    </w:p>
  </w:comment>
  <w:comment w:id="72" w:author="Norman" w:date="2022-09-08T13:38:00Z" w:initials="RM">
    <w:p w14:paraId="482DD3C8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8AF895D" w14:textId="29EFF30B" w:rsidR="007106DE" w:rsidRDefault="007106DE">
      <w:pPr>
        <w:pStyle w:val="CommentText"/>
      </w:pPr>
      <w:r>
        <w:t>103</w:t>
      </w:r>
      <w:r w:rsidRPr="007106DE">
        <w:tab/>
      </w:r>
      <w:r>
        <w:t xml:space="preserve">Culver J, Pl A, Mh A, Cs C. </w:t>
      </w:r>
      <w:r w:rsidRPr="007106DE">
        <w:rPr>
          <w:i/>
        </w:rPr>
        <w:t>Coping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distress</w:t>
      </w:r>
      <w:r>
        <w:t xml:space="preserve"> </w:t>
      </w:r>
      <w:r w:rsidRPr="007106DE">
        <w:rPr>
          <w:i/>
        </w:rPr>
        <w:t>among</w:t>
      </w:r>
      <w:r>
        <w:t xml:space="preserve"> </w:t>
      </w:r>
      <w:r w:rsidRPr="007106DE">
        <w:rPr>
          <w:i/>
        </w:rPr>
        <w:t>women</w:t>
      </w:r>
      <w:r>
        <w:t xml:space="preserve"> </w:t>
      </w:r>
      <w:r w:rsidRPr="007106DE">
        <w:rPr>
          <w:i/>
        </w:rPr>
        <w:t>under</w:t>
      </w:r>
      <w:r>
        <w:t xml:space="preserve"> </w:t>
      </w:r>
      <w:r w:rsidRPr="007106DE">
        <w:rPr>
          <w:i/>
        </w:rPr>
        <w:t>treatment</w:t>
      </w:r>
      <w:r>
        <w:t xml:space="preserve"> </w:t>
      </w:r>
      <w:r w:rsidRPr="007106DE">
        <w:rPr>
          <w:i/>
        </w:rPr>
        <w:t>for</w:t>
      </w:r>
      <w:r>
        <w:t xml:space="preserve"> </w:t>
      </w:r>
      <w:r w:rsidRPr="007106DE">
        <w:rPr>
          <w:i/>
        </w:rPr>
        <w:t>early</w:t>
      </w:r>
      <w:r>
        <w:t xml:space="preserve"> </w:t>
      </w:r>
      <w:r w:rsidRPr="007106DE">
        <w:rPr>
          <w:i/>
        </w:rPr>
        <w:t>stage</w:t>
      </w:r>
      <w:r>
        <w:t xml:space="preserve"> </w:t>
      </w:r>
      <w:r w:rsidRPr="007106DE">
        <w:rPr>
          <w:i/>
        </w:rPr>
        <w:t>breast</w:t>
      </w:r>
      <w:r>
        <w:t xml:space="preserve"> </w:t>
      </w:r>
      <w:r w:rsidRPr="007106DE">
        <w:rPr>
          <w:i/>
        </w:rPr>
        <w:t>cancer</w:t>
      </w:r>
      <w:r>
        <w:t xml:space="preserve">: </w:t>
      </w:r>
      <w:r w:rsidRPr="007106DE">
        <w:rPr>
          <w:i/>
        </w:rPr>
        <w:t>comparing</w:t>
      </w:r>
      <w:r>
        <w:t xml:space="preserve"> </w:t>
      </w:r>
      <w:r w:rsidRPr="007106DE">
        <w:rPr>
          <w:i/>
        </w:rPr>
        <w:t>African</w:t>
      </w:r>
      <w:r>
        <w:t xml:space="preserve"> </w:t>
      </w:r>
      <w:r w:rsidRPr="007106DE">
        <w:rPr>
          <w:i/>
        </w:rPr>
        <w:t>Americans</w:t>
      </w:r>
      <w:r>
        <w:t xml:space="preserve">, </w:t>
      </w:r>
      <w:r w:rsidRPr="007106DE">
        <w:rPr>
          <w:i/>
        </w:rPr>
        <w:t>Hispanics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non</w:t>
      </w:r>
      <w:r>
        <w:t>-</w:t>
      </w:r>
      <w:r w:rsidRPr="007106DE">
        <w:rPr>
          <w:i/>
        </w:rPr>
        <w:t>Hispanic</w:t>
      </w:r>
      <w:r>
        <w:t xml:space="preserve"> </w:t>
      </w:r>
      <w:r w:rsidRPr="007106DE">
        <w:rPr>
          <w:i/>
        </w:rPr>
        <w:t>Whites</w:t>
      </w:r>
      <w:r>
        <w:t>. Psycho-Oncology. Psychooncology; 2002. https://doi.org/10.1002/pon.615.</w:t>
      </w:r>
    </w:p>
    <w:p w14:paraId="7333CDAD" w14:textId="77777777" w:rsidR="007106DE" w:rsidRDefault="007106DE">
      <w:pPr>
        <w:pStyle w:val="CommentText"/>
      </w:pPr>
    </w:p>
    <w:p w14:paraId="0CFDA90E" w14:textId="25665A70" w:rsidR="007106DE" w:rsidRDefault="007106DE">
      <w:pPr>
        <w:pStyle w:val="CommentText"/>
      </w:pPr>
      <w:r>
        <w:t>WARNING: POTENTIAL FALSE POSITIVE: Please check carefully.</w:t>
      </w:r>
    </w:p>
  </w:comment>
  <w:comment w:id="73" w:author="NIHR standard" w:date="2022-09-08T13:38:00Z" w:initials="RM">
    <w:p w14:paraId="62A84670" w14:textId="4A69D26D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74" w:author="NIHR standard" w:date="2022-09-08T13:38:00Z" w:initials="RM">
    <w:p w14:paraId="58BA7431" w14:textId="4F34A177" w:rsidR="007106DE" w:rsidRDefault="007106DE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75" w:author="Norman" w:date="2022-09-08T13:38:00Z" w:initials="RM">
    <w:p w14:paraId="3050CE04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D24F455" w14:textId="2431D46C" w:rsidR="007106DE" w:rsidRDefault="007106DE">
      <w:pPr>
        <w:pStyle w:val="CommentText"/>
      </w:pPr>
      <w:r>
        <w:t>104</w:t>
      </w:r>
      <w:r w:rsidRPr="007106DE">
        <w:tab/>
      </w:r>
      <w:r>
        <w:t xml:space="preserve">Roy R, Symonds RP, Kumar DM, Ibrahim K, Mitchell A, Fallowfield L. The use of denial in an ethnically diverse British cancer population: a cross-sectional study. </w:t>
      </w:r>
      <w:r w:rsidRPr="007106DE">
        <w:rPr>
          <w:i/>
        </w:rPr>
        <w:t>Br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Cancer</w:t>
      </w:r>
      <w:r>
        <w:t xml:space="preserve"> 2005;92:1393–7. https://doi.org/10.1038/sj.bjc.6602523.</w:t>
      </w:r>
    </w:p>
    <w:p w14:paraId="2156563E" w14:textId="34DA1358" w:rsidR="007106DE" w:rsidRDefault="007106DE">
      <w:pPr>
        <w:pStyle w:val="CommentText"/>
      </w:pPr>
    </w:p>
  </w:comment>
  <w:comment w:id="76" w:author="Norman" w:date="2022-09-08T13:38:00Z" w:initials="RM">
    <w:p w14:paraId="43E37C04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B84A260" w14:textId="26AEFA58" w:rsidR="007106DE" w:rsidRDefault="007106DE">
      <w:pPr>
        <w:pStyle w:val="CommentText"/>
      </w:pPr>
      <w:r>
        <w:t>106</w:t>
      </w:r>
      <w:r w:rsidRPr="007106DE">
        <w:tab/>
      </w:r>
      <w:r>
        <w:t xml:space="preserve">Kleinman A. Concepts and a model for the comparison of medical systems as cultural systems. </w:t>
      </w:r>
      <w:r w:rsidRPr="007106DE">
        <w:rPr>
          <w:i/>
        </w:rPr>
        <w:t>Social</w:t>
      </w:r>
      <w:r>
        <w:t xml:space="preserve"> </w:t>
      </w:r>
      <w:r w:rsidRPr="007106DE">
        <w:rPr>
          <w:i/>
        </w:rPr>
        <w:t>Science</w:t>
      </w:r>
      <w:r>
        <w:t xml:space="preserve"> &amp; </w:t>
      </w:r>
      <w:r w:rsidRPr="007106DE">
        <w:rPr>
          <w:i/>
        </w:rPr>
        <w:t>Medicine</w:t>
      </w:r>
      <w:r>
        <w:t xml:space="preserve"> </w:t>
      </w:r>
      <w:r w:rsidRPr="007106DE">
        <w:rPr>
          <w:i/>
        </w:rPr>
        <w:t>Part</w:t>
      </w:r>
      <w:r>
        <w:t xml:space="preserve"> </w:t>
      </w:r>
      <w:r w:rsidRPr="007106DE">
        <w:rPr>
          <w:i/>
        </w:rPr>
        <w:t>B</w:t>
      </w:r>
      <w:r>
        <w:t xml:space="preserve">: </w:t>
      </w:r>
      <w:r w:rsidRPr="007106DE">
        <w:rPr>
          <w:i/>
        </w:rPr>
        <w:t>Medical</w:t>
      </w:r>
      <w:r>
        <w:t xml:space="preserve"> </w:t>
      </w:r>
      <w:r w:rsidRPr="007106DE">
        <w:rPr>
          <w:i/>
        </w:rPr>
        <w:t>Anthropology</w:t>
      </w:r>
      <w:r>
        <w:t xml:space="preserve"> 1978;12:85–93.</w:t>
      </w:r>
    </w:p>
    <w:p w14:paraId="5DA7612C" w14:textId="33FE3D5B" w:rsidR="007106DE" w:rsidRDefault="007106DE">
      <w:pPr>
        <w:pStyle w:val="CommentText"/>
      </w:pPr>
    </w:p>
  </w:comment>
  <w:comment w:id="77" w:author="Norman" w:date="2022-09-08T13:38:00Z" w:initials="RM">
    <w:p w14:paraId="2C2303E4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8D6D1AF" w14:textId="1D8F9CAF" w:rsidR="007106DE" w:rsidRDefault="007106DE">
      <w:pPr>
        <w:pStyle w:val="CommentText"/>
      </w:pPr>
      <w:r>
        <w:t>107</w:t>
      </w:r>
      <w:r w:rsidRPr="007106DE">
        <w:tab/>
      </w:r>
      <w:r>
        <w:t xml:space="preserve">Mead EL, Doorenbos AZ, Javid SH, Haozous EA, Alvord LA, Flum DR,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</w:t>
      </w:r>
      <w:r w:rsidRPr="007106DE">
        <w:rPr>
          <w:i/>
        </w:rPr>
        <w:t>Shared</w:t>
      </w:r>
      <w:r>
        <w:t xml:space="preserve"> </w:t>
      </w:r>
      <w:r w:rsidRPr="007106DE">
        <w:rPr>
          <w:i/>
        </w:rPr>
        <w:t>Decision</w:t>
      </w:r>
      <w:r>
        <w:t>-</w:t>
      </w:r>
      <w:r w:rsidRPr="007106DE">
        <w:rPr>
          <w:i/>
        </w:rPr>
        <w:t>Making</w:t>
      </w:r>
      <w:r>
        <w:t xml:space="preserve"> </w:t>
      </w:r>
      <w:r w:rsidRPr="007106DE">
        <w:rPr>
          <w:i/>
        </w:rPr>
        <w:t>for</w:t>
      </w:r>
      <w:r>
        <w:t xml:space="preserve"> </w:t>
      </w:r>
      <w:r w:rsidRPr="007106DE">
        <w:rPr>
          <w:i/>
        </w:rPr>
        <w:t>Cancer</w:t>
      </w:r>
      <w:r>
        <w:t xml:space="preserve"> </w:t>
      </w:r>
      <w:r w:rsidRPr="007106DE">
        <w:rPr>
          <w:i/>
        </w:rPr>
        <w:t>Care</w:t>
      </w:r>
      <w:r>
        <w:t xml:space="preserve"> </w:t>
      </w:r>
      <w:r w:rsidRPr="007106DE">
        <w:rPr>
          <w:i/>
        </w:rPr>
        <w:t>Among</w:t>
      </w:r>
      <w:r>
        <w:t xml:space="preserve"> </w:t>
      </w:r>
      <w:r w:rsidRPr="007106DE">
        <w:rPr>
          <w:i/>
        </w:rPr>
        <w:t>Racial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Ethnic</w:t>
      </w:r>
      <w:r>
        <w:t xml:space="preserve"> </w:t>
      </w:r>
      <w:r w:rsidRPr="007106DE">
        <w:rPr>
          <w:i/>
        </w:rPr>
        <w:t>Minorities</w:t>
      </w:r>
      <w:r>
        <w:t xml:space="preserve">: </w:t>
      </w:r>
      <w:r w:rsidRPr="007106DE">
        <w:rPr>
          <w:i/>
        </w:rPr>
        <w:t>A</w:t>
      </w:r>
      <w:r>
        <w:t xml:space="preserve"> </w:t>
      </w:r>
      <w:r w:rsidRPr="007106DE">
        <w:rPr>
          <w:i/>
        </w:rPr>
        <w:t>Systematic</w:t>
      </w:r>
      <w:r>
        <w:t xml:space="preserve"> </w:t>
      </w:r>
      <w:r w:rsidRPr="007106DE">
        <w:rPr>
          <w:i/>
        </w:rPr>
        <w:t>Review</w:t>
      </w:r>
      <w:r>
        <w:t>. Https://Doi.Org/10.2105/AJPH.2013.301631. American Public Health Association; 2013. https://doi.org/10.2105/AJPH.2013.301631.</w:t>
      </w:r>
    </w:p>
    <w:p w14:paraId="49A53BE2" w14:textId="77777777" w:rsidR="007106DE" w:rsidRDefault="007106DE">
      <w:pPr>
        <w:pStyle w:val="CommentText"/>
      </w:pPr>
    </w:p>
    <w:p w14:paraId="1E97BF21" w14:textId="62F725AA" w:rsidR="007106DE" w:rsidRDefault="007106DE">
      <w:pPr>
        <w:pStyle w:val="CommentText"/>
      </w:pPr>
      <w:r>
        <w:t>WARNING: POTENTIAL FALSE POSITIVE: Please check carefully.</w:t>
      </w:r>
    </w:p>
  </w:comment>
  <w:comment w:id="78" w:author="NIHR standard" w:date="2022-09-08T13:38:00Z" w:initials="RM">
    <w:p w14:paraId="3E6CDF6C" w14:textId="07FEF2DD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79" w:author="NIHR standard" w:date="2022-09-08T13:38:00Z" w:initials="RM">
    <w:p w14:paraId="5AB7C341" w14:textId="2EB44D0C" w:rsidR="007106DE" w:rsidRDefault="007106DE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80" w:author="Norman" w:date="2022-09-08T13:38:00Z" w:initials="RM">
    <w:p w14:paraId="61CDAA81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0594563" w14:textId="21C6C3E8" w:rsidR="007106DE" w:rsidRDefault="007106DE">
      <w:pPr>
        <w:pStyle w:val="CommentText"/>
      </w:pPr>
      <w:r>
        <w:t>109</w:t>
      </w:r>
      <w:r w:rsidRPr="007106DE">
        <w:tab/>
      </w:r>
      <w:r>
        <w:t xml:space="preserve">Worth A, Irshad T, Bhopal R, Brown D, Lawton J, Grant E,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Vulnerability and access to care for South Asian Sikh and Muslim patients with life limiting illness in Scotland: prospective longitudinal qualitative study. </w:t>
      </w:r>
      <w:r w:rsidRPr="007106DE">
        <w:rPr>
          <w:i/>
        </w:rPr>
        <w:t>BMJ</w:t>
      </w:r>
      <w:r>
        <w:t xml:space="preserve"> 2009;338:b183–b183. https://doi.org/10.1136/bmj.b183.</w:t>
      </w:r>
    </w:p>
    <w:p w14:paraId="54BCDDBC" w14:textId="37A56D27" w:rsidR="007106DE" w:rsidRDefault="007106DE">
      <w:pPr>
        <w:pStyle w:val="CommentText"/>
      </w:pPr>
    </w:p>
  </w:comment>
  <w:comment w:id="81" w:author="Norman" w:date="2022-09-08T13:38:00Z" w:initials="RM">
    <w:p w14:paraId="2272AFD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9723D00" w14:textId="61566F20" w:rsidR="007106DE" w:rsidRDefault="007106DE">
      <w:pPr>
        <w:pStyle w:val="CommentText"/>
      </w:pPr>
      <w:r>
        <w:t>113</w:t>
      </w:r>
      <w:r w:rsidRPr="007106DE">
        <w:tab/>
      </w:r>
      <w:r>
        <w:t xml:space="preserve">Malterud K, Siersma VD, Guassora AD. Sample Size in Qualitative Interview Studies: Guided by Information Power. </w:t>
      </w:r>
      <w:r w:rsidRPr="007106DE">
        <w:rPr>
          <w:i/>
        </w:rPr>
        <w:t>Qual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Res</w:t>
      </w:r>
      <w:r>
        <w:t xml:space="preserve"> 2016;26:1753–60. https://doi.org/10.1177/1049732315617444.</w:t>
      </w:r>
    </w:p>
    <w:p w14:paraId="6DCFC36E" w14:textId="0BF74DD9" w:rsidR="007106DE" w:rsidRDefault="007106DE">
      <w:pPr>
        <w:pStyle w:val="CommentText"/>
      </w:pPr>
    </w:p>
  </w:comment>
  <w:comment w:id="82" w:author="Norman" w:date="2022-09-08T13:38:00Z" w:initials="RM">
    <w:p w14:paraId="0992F9E5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479BE32" w14:textId="4BF20247" w:rsidR="007106DE" w:rsidRDefault="007106DE">
      <w:pPr>
        <w:pStyle w:val="CommentText"/>
      </w:pPr>
      <w:r>
        <w:t>120</w:t>
      </w:r>
      <w:r w:rsidRPr="007106DE">
        <w:tab/>
      </w:r>
      <w:r>
        <w:t xml:space="preserve">Pinnock H, Kendall M, Murray SA, Worth A, Levack P, Porter M,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Living and dying with severe chronic obstructive pulmonary disease: multi-perspective longitudinal qualitative study. </w:t>
      </w:r>
      <w:r w:rsidRPr="007106DE">
        <w:rPr>
          <w:i/>
        </w:rPr>
        <w:t>BMJ</w:t>
      </w:r>
      <w:r>
        <w:t xml:space="preserve"> 2011;342:d142. https://doi.org/10.1136/bmj.d142.</w:t>
      </w:r>
    </w:p>
    <w:p w14:paraId="2BC896C2" w14:textId="42BCEA6A" w:rsidR="007106DE" w:rsidRDefault="007106DE">
      <w:pPr>
        <w:pStyle w:val="CommentText"/>
      </w:pPr>
    </w:p>
  </w:comment>
  <w:comment w:id="83" w:author="Norman" w:date="2022-09-08T13:38:00Z" w:initials="RM">
    <w:p w14:paraId="75E9F227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641E98B" w14:textId="1E4E4DF7" w:rsidR="007106DE" w:rsidRDefault="007106DE">
      <w:pPr>
        <w:pStyle w:val="CommentText"/>
      </w:pPr>
      <w:r>
        <w:t>124</w:t>
      </w:r>
      <w:r w:rsidRPr="007106DE">
        <w:tab/>
      </w:r>
      <w:r>
        <w:t xml:space="preserve">Highet G, Crawford D, Murray SA, Boyd K. Development and evaluation of the Supportive and Palliative Care Indicators Tool (SPICT): a mixed-methods study. </w:t>
      </w:r>
      <w:r w:rsidRPr="007106DE">
        <w:rPr>
          <w:i/>
        </w:rPr>
        <w:t>BMJ</w:t>
      </w:r>
      <w:r>
        <w:t xml:space="preserve"> </w:t>
      </w:r>
      <w:r w:rsidRPr="007106DE">
        <w:rPr>
          <w:i/>
        </w:rPr>
        <w:t>Supportive</w:t>
      </w:r>
      <w:r>
        <w:t xml:space="preserve"> &amp;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2014;4:285–90. https://doi.org/10.1136/bmjspcare-2013-000488.</w:t>
      </w:r>
    </w:p>
    <w:p w14:paraId="65ACD5C5" w14:textId="17DDE25E" w:rsidR="007106DE" w:rsidRDefault="007106DE">
      <w:pPr>
        <w:pStyle w:val="CommentText"/>
      </w:pPr>
    </w:p>
  </w:comment>
  <w:comment w:id="84" w:author="Norman" w:date="2022-09-08T13:38:00Z" w:initials="RM">
    <w:p w14:paraId="3E2462AB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EB3B667" w14:textId="3D11ACFC" w:rsidR="007106DE" w:rsidRDefault="007106DE">
      <w:pPr>
        <w:pStyle w:val="CommentText"/>
      </w:pPr>
      <w:r>
        <w:t>126</w:t>
      </w:r>
      <w:r w:rsidRPr="007106DE">
        <w:tab/>
      </w:r>
      <w:r>
        <w:t xml:space="preserve">Lloyd CE, Johnson MR, Mughal S, Sturt JA, Collins GS, Roy T,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Securing recruitment and obtaining informed consent in minority ethnic groups in the UK.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Services</w:t>
      </w:r>
      <w:r>
        <w:t xml:space="preserve"> </w:t>
      </w:r>
      <w:r w:rsidRPr="007106DE">
        <w:rPr>
          <w:i/>
        </w:rPr>
        <w:t>Research</w:t>
      </w:r>
      <w:r>
        <w:t xml:space="preserve"> 2008;8:68. https://doi.org/10.1186/1472-6963-8-68.</w:t>
      </w:r>
    </w:p>
    <w:p w14:paraId="3E56FA79" w14:textId="74C18261" w:rsidR="007106DE" w:rsidRDefault="007106DE">
      <w:pPr>
        <w:pStyle w:val="CommentText"/>
      </w:pPr>
    </w:p>
  </w:comment>
  <w:comment w:id="85" w:author="Norman" w:date="2022-09-08T13:38:00Z" w:initials="RM">
    <w:p w14:paraId="3FEC4C3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DECF97D" w14:textId="6A26187C" w:rsidR="007106DE" w:rsidRDefault="007106DE">
      <w:pPr>
        <w:pStyle w:val="CommentText"/>
      </w:pPr>
      <w:r>
        <w:t>130</w:t>
      </w:r>
      <w:r w:rsidRPr="007106DE">
        <w:tab/>
      </w:r>
      <w:r>
        <w:t xml:space="preserve">Michie S, M R, M J, C A, J F, W H,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The behavior change technique taxonomy (v1) of 93 hierarchically clustered techniques: building an international consensus for the reporting of behavior change interventions. </w:t>
      </w:r>
      <w:r w:rsidRPr="007106DE">
        <w:rPr>
          <w:i/>
        </w:rPr>
        <w:t>Annals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Behavioral</w:t>
      </w:r>
      <w:r>
        <w:t xml:space="preserve"> </w:t>
      </w:r>
      <w:r w:rsidRPr="007106DE">
        <w:rPr>
          <w:i/>
        </w:rPr>
        <w:t>Medicine</w:t>
      </w:r>
      <w:r>
        <w:t xml:space="preserve"> : </w:t>
      </w:r>
      <w:r w:rsidRPr="007106DE">
        <w:rPr>
          <w:i/>
        </w:rPr>
        <w:t>A</w:t>
      </w:r>
      <w:r>
        <w:t xml:space="preserve"> </w:t>
      </w:r>
      <w:r w:rsidRPr="007106DE">
        <w:rPr>
          <w:i/>
        </w:rPr>
        <w:t>Publication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Society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Behavioral</w:t>
      </w:r>
      <w:r>
        <w:t xml:space="preserve"> </w:t>
      </w:r>
      <w:r w:rsidRPr="007106DE">
        <w:rPr>
          <w:i/>
        </w:rPr>
        <w:t>Medicine</w:t>
      </w:r>
      <w:r>
        <w:t xml:space="preserve"> 2013;46:. https://doi.org/10.1007/s12160-013-9486-6.</w:t>
      </w:r>
    </w:p>
    <w:p w14:paraId="597EF0E3" w14:textId="77777777" w:rsidR="007106DE" w:rsidRDefault="007106DE">
      <w:pPr>
        <w:pStyle w:val="CommentText"/>
      </w:pPr>
    </w:p>
    <w:p w14:paraId="655342F3" w14:textId="75EC1246" w:rsidR="007106DE" w:rsidRDefault="007106DE">
      <w:pPr>
        <w:pStyle w:val="CommentText"/>
      </w:pPr>
      <w:r>
        <w:t>WARNING: POTENTIAL FALSE POSITIVE: Please check carefully.</w:t>
      </w:r>
    </w:p>
  </w:comment>
  <w:comment w:id="86" w:author="NIHR standard" w:date="2022-09-08T13:38:00Z" w:initials="RM">
    <w:p w14:paraId="7C85F126" w14:textId="300FEDD1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87" w:author="Norman" w:date="2022-09-08T13:38:00Z" w:initials="RM">
    <w:p w14:paraId="14080A6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AB3E334" w14:textId="52863E30" w:rsidR="007106DE" w:rsidRDefault="007106DE">
      <w:pPr>
        <w:pStyle w:val="CommentText"/>
      </w:pPr>
      <w:r>
        <w:t>131</w:t>
      </w:r>
      <w:r w:rsidRPr="007106DE">
        <w:tab/>
      </w:r>
      <w:r>
        <w:t xml:space="preserve">Murray E, Treweek S, Pope C, MacFarlane A, Ballini L, Dowrick C,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Normalisation process theory: a framework for developing, evaluating and implementing complex interventions.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Med</w:t>
      </w:r>
      <w:r>
        <w:t xml:space="preserve"> 2010;8:1–11. https://doi.org/10.1186/1741-7015-8-63.</w:t>
      </w:r>
    </w:p>
    <w:p w14:paraId="5D0032E0" w14:textId="3A9F4201" w:rsidR="007106DE" w:rsidRDefault="007106DE">
      <w:pPr>
        <w:pStyle w:val="CommentText"/>
      </w:pPr>
    </w:p>
  </w:comment>
  <w:comment w:id="88" w:author="Norman" w:date="2022-09-08T13:38:00Z" w:initials="RM">
    <w:p w14:paraId="45D247E8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F342A1E" w14:textId="030C9BEC" w:rsidR="007106DE" w:rsidRDefault="007106DE">
      <w:pPr>
        <w:pStyle w:val="CommentText"/>
      </w:pPr>
      <w:r>
        <w:t>133</w:t>
      </w:r>
      <w:r w:rsidRPr="007106DE">
        <w:tab/>
      </w:r>
      <w:r>
        <w:t xml:space="preserve">Kai J, Beavan J, Faull C, Dodson L, Gill P, Beighton A. Professional Uncertainty and Disempowerment Responding to Ethnic Diversity in Health Care: A Qualitative Study. </w:t>
      </w:r>
      <w:r w:rsidRPr="007106DE">
        <w:rPr>
          <w:i/>
        </w:rPr>
        <w:t>PLOS</w:t>
      </w:r>
      <w:r>
        <w:t xml:space="preserve"> </w:t>
      </w:r>
      <w:r w:rsidRPr="007106DE">
        <w:rPr>
          <w:i/>
        </w:rPr>
        <w:t>Medicine</w:t>
      </w:r>
      <w:r>
        <w:t xml:space="preserve"> 2007;4:e323. https://doi.org/10.1371/journal.pmed.0040323.</w:t>
      </w:r>
    </w:p>
    <w:p w14:paraId="5B81905D" w14:textId="15036B32" w:rsidR="007106DE" w:rsidRDefault="007106DE">
      <w:pPr>
        <w:pStyle w:val="CommentText"/>
      </w:pPr>
    </w:p>
  </w:comment>
  <w:comment w:id="89" w:author="Norman" w:date="2022-09-08T13:38:00Z" w:initials="RM">
    <w:p w14:paraId="72311CC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A636665" w14:textId="5301C41D" w:rsidR="007106DE" w:rsidRDefault="007106DE">
      <w:pPr>
        <w:pStyle w:val="CommentText"/>
      </w:pPr>
      <w:r>
        <w:t>134</w:t>
      </w:r>
      <w:r w:rsidRPr="007106DE">
        <w:tab/>
      </w:r>
      <w:r>
        <w:t xml:space="preserve">Gerber K, Maharaj E, Brijnath B, Antoniades J. End-of-life care for older first-generation migrants: a scoping review. </w:t>
      </w:r>
      <w:r w:rsidRPr="007106DE">
        <w:rPr>
          <w:i/>
        </w:rPr>
        <w:t>BMJ</w:t>
      </w:r>
      <w:r>
        <w:t xml:space="preserve"> </w:t>
      </w:r>
      <w:r w:rsidRPr="007106DE">
        <w:rPr>
          <w:i/>
        </w:rPr>
        <w:t>Supportive</w:t>
      </w:r>
      <w:r>
        <w:t xml:space="preserve"> &amp;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2020. https://doi.org/10.1136/bmjspcare-2020-002617.</w:t>
      </w:r>
    </w:p>
    <w:p w14:paraId="7E8026EC" w14:textId="77777777" w:rsidR="007106DE" w:rsidRDefault="007106DE">
      <w:pPr>
        <w:pStyle w:val="CommentText"/>
      </w:pPr>
    </w:p>
    <w:p w14:paraId="07B833BF" w14:textId="156224BF" w:rsidR="007106DE" w:rsidRDefault="007106DE">
      <w:pPr>
        <w:pStyle w:val="CommentText"/>
      </w:pPr>
      <w:r>
        <w:t>WARNING: POTENTIAL FALSE POSITIVE: Please check carefully.</w:t>
      </w:r>
    </w:p>
  </w:comment>
  <w:comment w:id="90" w:author="Norman" w:date="2022-09-08T13:38:00Z" w:initials="RM">
    <w:p w14:paraId="31026E5E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ED5E601" w14:textId="375B3A54" w:rsidR="007106DE" w:rsidRDefault="007106DE">
      <w:pPr>
        <w:pStyle w:val="CommentText"/>
      </w:pPr>
      <w:r>
        <w:t>135</w:t>
      </w:r>
      <w:r w:rsidRPr="007106DE">
        <w:tab/>
      </w:r>
      <w:r>
        <w:t xml:space="preserve">Zwakman M, Jabbarian LJ, van Delden JJM, van der Heide A, Korfage IJ, Pollock K,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Advance care planning: A systematic review about experiences of patients with a life-threatening or life-limiting illness.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Medicine</w:t>
      </w:r>
      <w:r>
        <w:t xml:space="preserve"> 2018:0269216318784474.</w:t>
      </w:r>
    </w:p>
    <w:p w14:paraId="7AB20E6C" w14:textId="77777777" w:rsidR="007106DE" w:rsidRDefault="007106DE">
      <w:pPr>
        <w:pStyle w:val="CommentText"/>
      </w:pPr>
    </w:p>
    <w:p w14:paraId="12290A29" w14:textId="1BE04909" w:rsidR="007106DE" w:rsidRDefault="007106DE">
      <w:pPr>
        <w:pStyle w:val="CommentText"/>
      </w:pPr>
      <w:r>
        <w:t>WARNING: POTENTIAL FALSE POSITIVE: Please check carefully.</w:t>
      </w:r>
    </w:p>
  </w:comment>
  <w:comment w:id="91" w:author="NIHR standard" w:date="2022-09-08T13:38:00Z" w:initials="RM">
    <w:p w14:paraId="065EA53B" w14:textId="1FB38A6A" w:rsidR="007106DE" w:rsidRDefault="007106D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92" w:author="NIHR standard" w:date="2022-09-08T13:38:00Z" w:initials="RM">
    <w:p w14:paraId="45D1C120" w14:textId="3AE58465" w:rsidR="007106DE" w:rsidRDefault="007106DE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93" w:author="Norman" w:date="2022-09-08T13:38:00Z" w:initials="RM">
    <w:p w14:paraId="625BFC8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99DFF01" w14:textId="15C6501A" w:rsidR="007106DE" w:rsidRDefault="007106DE">
      <w:pPr>
        <w:pStyle w:val="CommentText"/>
      </w:pPr>
      <w:r>
        <w:t>136</w:t>
      </w:r>
      <w:r w:rsidRPr="007106DE">
        <w:tab/>
      </w:r>
      <w:r>
        <w:t xml:space="preserve">Evans N, Meñaca A, Andrew EVW, Koffman J, Harding R, Higginson IJ,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Systematic Review of the Primary Research on Minority Ethnic Groups and End-of-Life Care From the United Kingdom.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Pain</w:t>
      </w:r>
      <w:r>
        <w:t xml:space="preserve"> </w:t>
      </w:r>
      <w:r w:rsidRPr="007106DE">
        <w:rPr>
          <w:i/>
        </w:rPr>
        <w:t>and</w:t>
      </w:r>
      <w:r>
        <w:t xml:space="preserve"> </w:t>
      </w:r>
      <w:r w:rsidRPr="007106DE">
        <w:rPr>
          <w:i/>
        </w:rPr>
        <w:t>Symptom</w:t>
      </w:r>
      <w:r>
        <w:t xml:space="preserve"> </w:t>
      </w:r>
      <w:r w:rsidRPr="007106DE">
        <w:rPr>
          <w:i/>
        </w:rPr>
        <w:t>Management</w:t>
      </w:r>
      <w:r>
        <w:t xml:space="preserve"> 2012;43:261–86. https://doi.org/10.1016/j.jpainsymman.2011.04.012.</w:t>
      </w:r>
    </w:p>
    <w:p w14:paraId="709A52B2" w14:textId="17A0A9C7" w:rsidR="007106DE" w:rsidRDefault="007106DE">
      <w:pPr>
        <w:pStyle w:val="CommentText"/>
      </w:pPr>
    </w:p>
  </w:comment>
  <w:comment w:id="94" w:author="Norman" w:date="2022-09-08T13:38:00Z" w:initials="RM">
    <w:p w14:paraId="2F3AAF30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CA7974D" w14:textId="73FBC518" w:rsidR="007106DE" w:rsidRDefault="007106DE">
      <w:pPr>
        <w:pStyle w:val="CommentText"/>
      </w:pPr>
      <w:r>
        <w:t>138</w:t>
      </w:r>
      <w:r w:rsidRPr="007106DE">
        <w:tab/>
      </w:r>
      <w:r>
        <w:t xml:space="preserve">Zivkovic T. Forecasting and foreclosing futures: The temporal dissonance of advance care directives. </w:t>
      </w:r>
      <w:r w:rsidRPr="007106DE">
        <w:rPr>
          <w:i/>
        </w:rPr>
        <w:t>Social</w:t>
      </w:r>
      <w:r>
        <w:t xml:space="preserve"> </w:t>
      </w:r>
      <w:r w:rsidRPr="007106DE">
        <w:rPr>
          <w:i/>
        </w:rPr>
        <w:t>Science</w:t>
      </w:r>
      <w:r>
        <w:t xml:space="preserve"> &amp; </w:t>
      </w:r>
      <w:r w:rsidRPr="007106DE">
        <w:rPr>
          <w:i/>
        </w:rPr>
        <w:t>Medicine</w:t>
      </w:r>
      <w:r>
        <w:t xml:space="preserve"> 2018;215:16–22. https://doi.org/10.1016/j.socscimed.2018.08.035.</w:t>
      </w:r>
    </w:p>
    <w:p w14:paraId="1C885032" w14:textId="63E8FFBB" w:rsidR="007106DE" w:rsidRDefault="007106DE">
      <w:pPr>
        <w:pStyle w:val="CommentText"/>
      </w:pPr>
    </w:p>
  </w:comment>
  <w:comment w:id="95" w:author="Norman" w:date="2022-09-08T13:38:00Z" w:initials="RM">
    <w:p w14:paraId="678357E7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E01E76D" w14:textId="1CC51DC9" w:rsidR="007106DE" w:rsidRDefault="007106DE">
      <w:pPr>
        <w:pStyle w:val="CommentText"/>
      </w:pPr>
      <w:r>
        <w:t>139</w:t>
      </w:r>
      <w:r w:rsidRPr="007106DE">
        <w:tab/>
      </w:r>
      <w:r>
        <w:t xml:space="preserve">Drought TS, Koenig BA. Choice in End-of-Life Decision MakingResearching Fact or Fiction? </w:t>
      </w:r>
      <w:r w:rsidRPr="007106DE">
        <w:rPr>
          <w:i/>
        </w:rPr>
        <w:t>Gerontologist</w:t>
      </w:r>
      <w:r>
        <w:t xml:space="preserve"> 2002;42:114–28. https://doi.org/10.1093/geront/42.suppl_3.114.</w:t>
      </w:r>
    </w:p>
    <w:p w14:paraId="3C7D5107" w14:textId="34D016A7" w:rsidR="007106DE" w:rsidRDefault="007106DE">
      <w:pPr>
        <w:pStyle w:val="CommentText"/>
      </w:pPr>
    </w:p>
  </w:comment>
  <w:comment w:id="96" w:author="Norman" w:date="2022-09-08T13:38:00Z" w:initials="RM">
    <w:p w14:paraId="2B0AEDE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5AB53E3" w14:textId="5114696E" w:rsidR="007106DE" w:rsidRDefault="007106DE">
      <w:pPr>
        <w:pStyle w:val="CommentText"/>
      </w:pPr>
      <w:r>
        <w:t>146</w:t>
      </w:r>
      <w:r w:rsidRPr="007106DE">
        <w:tab/>
      </w:r>
      <w:r>
        <w:t xml:space="preserve">Almack K, Cox K, Moghaddam N, Pollock K, Seymour J. After you: conversations between patients and healthcare professionals in planning for end of life care.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2012;11:15. https://doi.org/10.1186/1472-684X-11-15.</w:t>
      </w:r>
    </w:p>
    <w:p w14:paraId="466561BE" w14:textId="4F6736BA" w:rsidR="007106DE" w:rsidRDefault="007106DE">
      <w:pPr>
        <w:pStyle w:val="CommentText"/>
      </w:pPr>
    </w:p>
  </w:comment>
  <w:comment w:id="97" w:author="Norman" w:date="2022-09-08T13:38:00Z" w:initials="RM">
    <w:p w14:paraId="2D519A3E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723A461" w14:textId="171D90C2" w:rsidR="007106DE" w:rsidRDefault="007106DE">
      <w:pPr>
        <w:pStyle w:val="CommentText"/>
      </w:pPr>
      <w:r>
        <w:t>148</w:t>
      </w:r>
      <w:r w:rsidRPr="007106DE">
        <w:tab/>
      </w:r>
      <w:r>
        <w:t xml:space="preserve">Am T, T H, G K, G  van der W. Collusion in doctor-patient communication about imminent death: an ethnographic study.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Western</w:t>
      </w:r>
      <w:r>
        <w:t xml:space="preserve"> </w:t>
      </w:r>
      <w:r w:rsidRPr="007106DE">
        <w:rPr>
          <w:i/>
        </w:rPr>
        <w:t>Journal</w:t>
      </w:r>
      <w:r>
        <w:t xml:space="preserve"> </w:t>
      </w:r>
      <w:r w:rsidRPr="007106DE">
        <w:rPr>
          <w:i/>
        </w:rPr>
        <w:t>of</w:t>
      </w:r>
      <w:r>
        <w:t xml:space="preserve"> </w:t>
      </w:r>
      <w:r w:rsidRPr="007106DE">
        <w:rPr>
          <w:i/>
        </w:rPr>
        <w:t>Medicine</w:t>
      </w:r>
      <w:r>
        <w:t xml:space="preserve"> 2001;174:. https://doi.org/10.1136/ewjm.174.4.247.</w:t>
      </w:r>
    </w:p>
    <w:p w14:paraId="30DD913A" w14:textId="77777777" w:rsidR="007106DE" w:rsidRDefault="007106DE">
      <w:pPr>
        <w:pStyle w:val="CommentText"/>
      </w:pPr>
    </w:p>
    <w:p w14:paraId="6B583F1E" w14:textId="3F1919F0" w:rsidR="007106DE" w:rsidRDefault="007106DE">
      <w:pPr>
        <w:pStyle w:val="CommentText"/>
      </w:pPr>
      <w:r>
        <w:t>WARNING: POTENTIAL FALSE POSITIVE: Please check carefully.</w:t>
      </w:r>
    </w:p>
  </w:comment>
  <w:comment w:id="98" w:author="NIHR standard" w:date="2022-09-08T13:38:00Z" w:initials="RM">
    <w:p w14:paraId="4104EB0C" w14:textId="1F270A0C" w:rsidR="007106DE" w:rsidRDefault="007106DE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99" w:author="Norman" w:date="2022-09-08T13:38:00Z" w:initials="RM">
    <w:p w14:paraId="2F2A5219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7715027" w14:textId="64471640" w:rsidR="007106DE" w:rsidRDefault="007106DE">
      <w:pPr>
        <w:pStyle w:val="CommentText"/>
      </w:pPr>
      <w:r>
        <w:t>150</w:t>
      </w:r>
      <w:r w:rsidRPr="007106DE">
        <w:tab/>
      </w:r>
      <w:r>
        <w:t xml:space="preserve">Stacey CL, Pai M, Novisky MA, Radwany SM. Revisiting ‘awareness contexts’ in the 21st century hospital: How fragmented and specialized care shape patients’ Awareness of Dying. </w:t>
      </w:r>
      <w:r w:rsidRPr="007106DE">
        <w:rPr>
          <w:i/>
        </w:rPr>
        <w:t>Soc</w:t>
      </w:r>
      <w:r>
        <w:t xml:space="preserve"> </w:t>
      </w:r>
      <w:r w:rsidRPr="007106DE">
        <w:rPr>
          <w:i/>
        </w:rPr>
        <w:t>Sci</w:t>
      </w:r>
      <w:r>
        <w:t xml:space="preserve"> </w:t>
      </w:r>
      <w:r w:rsidRPr="007106DE">
        <w:rPr>
          <w:i/>
        </w:rPr>
        <w:t>Med</w:t>
      </w:r>
      <w:r>
        <w:t xml:space="preserve"> 2019;220:212–8. https://doi.org/10.1016/j.socscimed.2018.10.028.</w:t>
      </w:r>
    </w:p>
    <w:p w14:paraId="4C447947" w14:textId="594A0366" w:rsidR="007106DE" w:rsidRDefault="007106DE">
      <w:pPr>
        <w:pStyle w:val="CommentText"/>
      </w:pPr>
    </w:p>
  </w:comment>
  <w:comment w:id="100" w:author="Norman" w:date="2022-09-08T13:38:00Z" w:initials="RM">
    <w:p w14:paraId="1BC7365B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192AB95" w14:textId="162D82CC" w:rsidR="007106DE" w:rsidRDefault="007106DE">
      <w:pPr>
        <w:pStyle w:val="CommentText"/>
      </w:pPr>
      <w:r>
        <w:t>156</w:t>
      </w:r>
      <w:r w:rsidRPr="007106DE">
        <w:tab/>
      </w:r>
      <w:r>
        <w:t xml:space="preserve">Richards N, Ingleton C, Gardiner C, Gott M. Awareness contexts revisited: indeterminacy in initiating discussions at the end-of-life.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Adv</w:t>
      </w:r>
      <w:r>
        <w:t xml:space="preserve"> </w:t>
      </w:r>
      <w:r w:rsidRPr="007106DE">
        <w:rPr>
          <w:i/>
        </w:rPr>
        <w:t>Nurs</w:t>
      </w:r>
      <w:r>
        <w:t xml:space="preserve"> 2013;69:2654–64. https://doi.org/10.1111/jan.12151.</w:t>
      </w:r>
    </w:p>
    <w:p w14:paraId="19C99240" w14:textId="0A5ECAB1" w:rsidR="007106DE" w:rsidRDefault="007106DE">
      <w:pPr>
        <w:pStyle w:val="CommentText"/>
      </w:pPr>
    </w:p>
  </w:comment>
  <w:comment w:id="101" w:author="Norman" w:date="2022-09-08T13:38:00Z" w:initials="RM">
    <w:p w14:paraId="51DB2769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27A568D" w14:textId="6AFF9503" w:rsidR="007106DE" w:rsidRDefault="007106DE">
      <w:pPr>
        <w:pStyle w:val="CommentText"/>
      </w:pPr>
      <w:r>
        <w:t>158</w:t>
      </w:r>
      <w:r w:rsidRPr="007106DE">
        <w:tab/>
      </w:r>
      <w:r>
        <w:t xml:space="preserve">Bellamy G, Gott M. What are the priorities for developing culturally appropriate palliative and end-of-life care for older people? The views of healthcare staff working in New Zealand.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Soc</w:t>
      </w:r>
      <w:r>
        <w:t xml:space="preserve"> </w:t>
      </w:r>
      <w:r w:rsidRPr="007106DE">
        <w:rPr>
          <w:i/>
        </w:rPr>
        <w:t>Care</w:t>
      </w:r>
      <w:r>
        <w:t xml:space="preserve"> </w:t>
      </w:r>
      <w:r w:rsidRPr="007106DE">
        <w:rPr>
          <w:i/>
        </w:rPr>
        <w:t>Community</w:t>
      </w:r>
      <w:r>
        <w:t xml:space="preserve"> 2013;21:26–34. https://doi.org/10.1111/j.1365-2524.2012.01083.x.</w:t>
      </w:r>
    </w:p>
    <w:p w14:paraId="3EEA79E9" w14:textId="5E38C214" w:rsidR="007106DE" w:rsidRDefault="007106DE">
      <w:pPr>
        <w:pStyle w:val="CommentText"/>
      </w:pPr>
    </w:p>
  </w:comment>
  <w:comment w:id="102" w:author="Norman" w:date="2022-09-08T13:38:00Z" w:initials="RM">
    <w:p w14:paraId="6AEF6615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DF6E023" w14:textId="6A048A2D" w:rsidR="007106DE" w:rsidRDefault="007106DE">
      <w:pPr>
        <w:pStyle w:val="CommentText"/>
      </w:pPr>
      <w:r>
        <w:t>159</w:t>
      </w:r>
      <w:r w:rsidRPr="007106DE">
        <w:tab/>
      </w:r>
      <w:r>
        <w:t xml:space="preserve">de Graaff FM, Mistiaen P, Devillé WL, Francke AL. Perspectives on care and communication involving incurably ill Turkish and Moroccan patients, relatives and professionals: a systematic literature review.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2012;11:17. https://doi.org/10.1186/1472-684X-11-17.</w:t>
      </w:r>
    </w:p>
    <w:p w14:paraId="5DA26CEA" w14:textId="77777777" w:rsidR="007106DE" w:rsidRDefault="007106DE">
      <w:pPr>
        <w:pStyle w:val="CommentText"/>
      </w:pPr>
    </w:p>
    <w:p w14:paraId="4768B7B7" w14:textId="3B3945A5" w:rsidR="007106DE" w:rsidRDefault="007106DE">
      <w:pPr>
        <w:pStyle w:val="CommentText"/>
      </w:pPr>
      <w:r>
        <w:t>WARNING: POTENTIAL FALSE POSITIVE: Please check carefully.</w:t>
      </w:r>
    </w:p>
  </w:comment>
  <w:comment w:id="103" w:author="NIHR standard" w:date="2022-09-08T13:38:00Z" w:initials="RM">
    <w:p w14:paraId="1F318F5A" w14:textId="2104492D" w:rsidR="007106DE" w:rsidRDefault="007106DE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104" w:author="Norman" w:date="2022-09-08T13:38:00Z" w:initials="RM">
    <w:p w14:paraId="063C1A5E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E16F1D1" w14:textId="4B35C460" w:rsidR="007106DE" w:rsidRDefault="007106DE">
      <w:pPr>
        <w:pStyle w:val="CommentText"/>
      </w:pPr>
      <w:r>
        <w:t>160</w:t>
      </w:r>
      <w:r w:rsidRPr="007106DE">
        <w:tab/>
      </w:r>
      <w:r>
        <w:t xml:space="preserve">Brown EA, Bekker HL, Davison SN, Koffman J, Schell JO. Supportive Care: Communication Strategies to Improve Cultural Competence in Shared Decision Making. </w:t>
      </w:r>
      <w:r w:rsidRPr="007106DE">
        <w:rPr>
          <w:i/>
        </w:rPr>
        <w:t>CJASN</w:t>
      </w:r>
      <w:r>
        <w:t xml:space="preserve"> 2016;11:1902–8. https://doi.org/10.2215/CJN.13661215.</w:t>
      </w:r>
    </w:p>
    <w:p w14:paraId="0847F39B" w14:textId="1A1DA385" w:rsidR="007106DE" w:rsidRDefault="007106DE">
      <w:pPr>
        <w:pStyle w:val="CommentText"/>
      </w:pPr>
    </w:p>
  </w:comment>
  <w:comment w:id="105" w:author="Norman" w:date="2022-09-08T13:38:00Z" w:initials="RM">
    <w:p w14:paraId="06BCD7A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4BC7E96" w14:textId="68BB8385" w:rsidR="007106DE" w:rsidRDefault="007106DE">
      <w:pPr>
        <w:pStyle w:val="CommentText"/>
      </w:pPr>
      <w:r>
        <w:t>161</w:t>
      </w:r>
      <w:r w:rsidRPr="007106DE">
        <w:tab/>
      </w:r>
      <w:r>
        <w:t xml:space="preserve">MacArtney JI, Broom A, Kirby E, Good P, Wootton J. The Liminal and the Parallax: Living and Dying at the End of Life. </w:t>
      </w:r>
      <w:r w:rsidRPr="007106DE">
        <w:rPr>
          <w:i/>
        </w:rPr>
        <w:t>Qual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Res</w:t>
      </w:r>
      <w:r>
        <w:t xml:space="preserve"> 2017;27:623–33. https://doi.org/10.1177/1049732315618938.</w:t>
      </w:r>
    </w:p>
    <w:p w14:paraId="26DFB34A" w14:textId="3E1B3491" w:rsidR="007106DE" w:rsidRDefault="007106DE">
      <w:pPr>
        <w:pStyle w:val="CommentText"/>
      </w:pPr>
    </w:p>
  </w:comment>
  <w:comment w:id="106" w:author="Norman" w:date="2022-09-08T13:38:00Z" w:initials="RM">
    <w:p w14:paraId="7C8C8327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C938E9F" w14:textId="7CB16DB0" w:rsidR="007106DE" w:rsidRDefault="007106DE">
      <w:pPr>
        <w:pStyle w:val="CommentText"/>
      </w:pPr>
      <w:r>
        <w:t>162</w:t>
      </w:r>
      <w:r w:rsidRPr="007106DE">
        <w:tab/>
      </w:r>
      <w:r>
        <w:t xml:space="preserve">Bélanger E, Rodríguez C, Groleau D, Légaré F, MacDonald ME, Marchand R. Patient participation in palliative care decisions: An ethnographic discourse analysis. </w:t>
      </w:r>
      <w:r w:rsidRPr="007106DE">
        <w:rPr>
          <w:i/>
        </w:rPr>
        <w:t>Int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Qual</w:t>
      </w:r>
      <w:r>
        <w:t xml:space="preserve"> </w:t>
      </w:r>
      <w:r w:rsidRPr="007106DE">
        <w:rPr>
          <w:i/>
        </w:rPr>
        <w:t>Stud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Well</w:t>
      </w:r>
      <w:r>
        <w:t>-</w:t>
      </w:r>
      <w:r w:rsidRPr="007106DE">
        <w:rPr>
          <w:i/>
        </w:rPr>
        <w:t>Being</w:t>
      </w:r>
      <w:r>
        <w:t xml:space="preserve"> 2016;11:32438. https://doi.org/10.3402/qhw.v11.32438.</w:t>
      </w:r>
    </w:p>
    <w:p w14:paraId="4E13F35A" w14:textId="7F781391" w:rsidR="007106DE" w:rsidRDefault="007106DE">
      <w:pPr>
        <w:pStyle w:val="CommentText"/>
      </w:pPr>
    </w:p>
  </w:comment>
  <w:comment w:id="107" w:author="Norman" w:date="2022-09-08T13:38:00Z" w:initials="RM">
    <w:p w14:paraId="75EDCAEE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7E5CB42" w14:textId="3DC9FA1D" w:rsidR="007106DE" w:rsidRDefault="007106DE">
      <w:pPr>
        <w:pStyle w:val="CommentText"/>
      </w:pPr>
      <w:r>
        <w:t>165</w:t>
      </w:r>
      <w:r w:rsidRPr="007106DE">
        <w:tab/>
      </w:r>
      <w:r>
        <w:t xml:space="preserve">Nguyen N, Zivkovic T, de Haas R, Faulkner D. Problematizing “Planning Ahead”: A Cross-Cultural Analysis of Vietnamese Health and Community Workers’ Perspectives on Advance Care Directives. </w:t>
      </w:r>
      <w:r w:rsidRPr="007106DE">
        <w:rPr>
          <w:i/>
        </w:rPr>
        <w:t>Qual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Res</w:t>
      </w:r>
      <w:r>
        <w:t xml:space="preserve"> 2021;31:2304–16. https://doi.org/10.1177/10497323211023453.</w:t>
      </w:r>
    </w:p>
    <w:p w14:paraId="1EBD68F7" w14:textId="11D15CE7" w:rsidR="007106DE" w:rsidRDefault="007106DE">
      <w:pPr>
        <w:pStyle w:val="CommentText"/>
      </w:pPr>
    </w:p>
  </w:comment>
  <w:comment w:id="108" w:author="Norman" w:date="2022-09-08T13:38:00Z" w:initials="RM">
    <w:p w14:paraId="230ED878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7B82A66" w14:textId="088D0A13" w:rsidR="007106DE" w:rsidRDefault="007106DE">
      <w:pPr>
        <w:pStyle w:val="CommentText"/>
      </w:pPr>
      <w:r>
        <w:t>166</w:t>
      </w:r>
      <w:r w:rsidRPr="007106DE">
        <w:tab/>
      </w:r>
      <w:r>
        <w:t xml:space="preserve">Gott M, Small N, Barnes S, Payne S, Seamark D. Older people’s views of a good death in heart failure: implications for palliative care provision. </w:t>
      </w:r>
      <w:r w:rsidRPr="007106DE">
        <w:rPr>
          <w:i/>
        </w:rPr>
        <w:t>Soc</w:t>
      </w:r>
      <w:r>
        <w:t xml:space="preserve"> </w:t>
      </w:r>
      <w:r w:rsidRPr="007106DE">
        <w:rPr>
          <w:i/>
        </w:rPr>
        <w:t>Sci</w:t>
      </w:r>
      <w:r>
        <w:t xml:space="preserve"> </w:t>
      </w:r>
      <w:r w:rsidRPr="007106DE">
        <w:rPr>
          <w:i/>
        </w:rPr>
        <w:t>Med</w:t>
      </w:r>
      <w:r>
        <w:t xml:space="preserve"> 2008;67:1113–21. https://doi.org/10.1016/j.socscimed.2008.05.024.</w:t>
      </w:r>
    </w:p>
    <w:p w14:paraId="4373346B" w14:textId="27AD8AF2" w:rsidR="007106DE" w:rsidRDefault="007106DE">
      <w:pPr>
        <w:pStyle w:val="CommentText"/>
      </w:pPr>
    </w:p>
  </w:comment>
  <w:comment w:id="109" w:author="Norman" w:date="2022-09-08T13:38:00Z" w:initials="RM">
    <w:p w14:paraId="50C67427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9278D3F" w14:textId="25C81EB8" w:rsidR="007106DE" w:rsidRDefault="007106DE">
      <w:pPr>
        <w:pStyle w:val="CommentText"/>
      </w:pPr>
      <w:r>
        <w:t>168</w:t>
      </w:r>
      <w:r w:rsidRPr="007106DE">
        <w:tab/>
      </w:r>
      <w:r>
        <w:t xml:space="preserve">Giusti A, Nkhoma K, Petrus R, Petersen I, Gwyther L, Farrant L,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The empirical evidence underpinning the concept and practice of person-centred care for serious illness: a systematic review. </w:t>
      </w:r>
      <w:r w:rsidRPr="007106DE">
        <w:rPr>
          <w:i/>
        </w:rPr>
        <w:t>BMJ</w:t>
      </w:r>
      <w:r>
        <w:t xml:space="preserve"> </w:t>
      </w:r>
      <w:r w:rsidRPr="007106DE">
        <w:rPr>
          <w:i/>
        </w:rPr>
        <w:t>Global</w:t>
      </w:r>
      <w:r>
        <w:t xml:space="preserve"> </w:t>
      </w:r>
      <w:r w:rsidRPr="007106DE">
        <w:rPr>
          <w:i/>
        </w:rPr>
        <w:t>Health</w:t>
      </w:r>
      <w:r>
        <w:t xml:space="preserve"> 2020;5:e003330. https://doi.org/10.1136/bmjgh-2020-003330.</w:t>
      </w:r>
    </w:p>
    <w:p w14:paraId="5EF73E19" w14:textId="34486A6C" w:rsidR="007106DE" w:rsidRDefault="007106DE">
      <w:pPr>
        <w:pStyle w:val="CommentText"/>
      </w:pPr>
    </w:p>
  </w:comment>
  <w:comment w:id="110" w:author="Norman" w:date="2022-09-08T13:38:00Z" w:initials="RM">
    <w:p w14:paraId="57E7D194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6680B40" w14:textId="094F4BF1" w:rsidR="007106DE" w:rsidRDefault="007106DE">
      <w:pPr>
        <w:pStyle w:val="CommentText"/>
      </w:pPr>
      <w:r>
        <w:t>170</w:t>
      </w:r>
      <w:r w:rsidRPr="007106DE">
        <w:tab/>
      </w:r>
      <w:r>
        <w:t xml:space="preserve">Murray SA, Kendall M, Boyd K, Sheikh A. Illness trajectories and palliative care. </w:t>
      </w:r>
      <w:r w:rsidRPr="007106DE">
        <w:rPr>
          <w:i/>
        </w:rPr>
        <w:t>BMJ</w:t>
      </w:r>
      <w:r>
        <w:t xml:space="preserve"> 2005;330:1007–11. https://doi.org/10.1136/bmj.330.7498.1007.</w:t>
      </w:r>
    </w:p>
    <w:p w14:paraId="5CE7E0DA" w14:textId="736009E2" w:rsidR="007106DE" w:rsidRDefault="007106DE">
      <w:pPr>
        <w:pStyle w:val="CommentText"/>
      </w:pPr>
    </w:p>
  </w:comment>
  <w:comment w:id="111" w:author="Norman" w:date="2022-09-08T13:38:00Z" w:initials="RM">
    <w:p w14:paraId="3FE1D0C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F81CDCE" w14:textId="422120E3" w:rsidR="007106DE" w:rsidRDefault="007106DE">
      <w:pPr>
        <w:pStyle w:val="CommentText"/>
      </w:pPr>
      <w:r>
        <w:t>172</w:t>
      </w:r>
      <w:r w:rsidRPr="007106DE">
        <w:tab/>
      </w:r>
      <w:r>
        <w:t xml:space="preserve">White N, Kupeli N, Vickerstaff V, Stone P. How accurate is the ‘Surprise Question’ at identifying patients at the end of life? A systematic review and meta-analysis.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Medicine</w:t>
      </w:r>
      <w:r>
        <w:t xml:space="preserve"> 2017;15:139. https://doi.org/10.1186/s12916-017-0907-4.</w:t>
      </w:r>
    </w:p>
    <w:p w14:paraId="19381657" w14:textId="7AE648BF" w:rsidR="007106DE" w:rsidRDefault="007106DE">
      <w:pPr>
        <w:pStyle w:val="CommentText"/>
      </w:pPr>
    </w:p>
  </w:comment>
  <w:comment w:id="112" w:author="Norman" w:date="2022-09-08T13:38:00Z" w:initials="RM">
    <w:p w14:paraId="09986385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A1B19F0" w14:textId="0BF7711F" w:rsidR="007106DE" w:rsidRDefault="007106DE">
      <w:pPr>
        <w:pStyle w:val="CommentText"/>
      </w:pPr>
      <w:r>
        <w:t>173</w:t>
      </w:r>
      <w:r w:rsidRPr="007106DE">
        <w:tab/>
      </w:r>
      <w:r>
        <w:t xml:space="preserve">Arantzamendi M, García-Rueda N, Carvajal A, Robinson CA. People With Advanced Cancer: The Process of Living Well With Awareness of Dying. </w:t>
      </w:r>
      <w:r w:rsidRPr="007106DE">
        <w:rPr>
          <w:i/>
        </w:rPr>
        <w:t>Qual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Res</w:t>
      </w:r>
      <w:r>
        <w:t xml:space="preserve"> 2020;30:1143–55. https://doi.org/10.1177/1049732318816298.</w:t>
      </w:r>
    </w:p>
    <w:p w14:paraId="61FADFE5" w14:textId="35690CC1" w:rsidR="007106DE" w:rsidRDefault="007106DE">
      <w:pPr>
        <w:pStyle w:val="CommentText"/>
      </w:pPr>
    </w:p>
  </w:comment>
  <w:comment w:id="113" w:author="Norman" w:date="2022-09-08T13:38:00Z" w:initials="RM">
    <w:p w14:paraId="0C16FBA7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568A043" w14:textId="0331AD83" w:rsidR="007106DE" w:rsidRDefault="007106DE">
      <w:pPr>
        <w:pStyle w:val="CommentText"/>
      </w:pPr>
      <w:r>
        <w:t>174</w:t>
      </w:r>
      <w:r w:rsidRPr="007106DE">
        <w:tab/>
      </w:r>
      <w:r>
        <w:t xml:space="preserve">Barnes KA, Barlow CA, Harrington J, Ornadel K, Tookman A, King M,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Advance care planning discussions in advanced cancer: analysis of dialogues between patients and care planning mediators.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Support</w:t>
      </w:r>
      <w:r>
        <w:t xml:space="preserve"> </w:t>
      </w:r>
      <w:r w:rsidRPr="007106DE">
        <w:rPr>
          <w:i/>
        </w:rPr>
        <w:t>Care</w:t>
      </w:r>
      <w:r>
        <w:t xml:space="preserve"> 2011;</w:t>
      </w:r>
      <w:r w:rsidRPr="007106DE">
        <w:rPr>
          <w:b/>
        </w:rPr>
        <w:t>9</w:t>
      </w:r>
      <w:r>
        <w:t>:73–9. https://doi.org/10.1017/S1478951510000568.</w:t>
      </w:r>
    </w:p>
    <w:p w14:paraId="2E6A2E6B" w14:textId="4D2451F2" w:rsidR="007106DE" w:rsidRDefault="007106DE">
      <w:pPr>
        <w:pStyle w:val="CommentText"/>
      </w:pPr>
    </w:p>
  </w:comment>
  <w:comment w:id="114" w:author="Norman" w:date="2022-09-08T13:38:00Z" w:initials="RM">
    <w:p w14:paraId="7E67FB2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FD78801" w14:textId="2EBB5EC5" w:rsidR="007106DE" w:rsidRDefault="007106DE">
      <w:pPr>
        <w:pStyle w:val="CommentText"/>
      </w:pPr>
      <w:r>
        <w:t>175</w:t>
      </w:r>
      <w:r w:rsidRPr="007106DE">
        <w:tab/>
      </w:r>
      <w:r>
        <w:t xml:space="preserve">Peck V, Valiani S, Tanuseputro P, Mulpuru S, Kyeremanteng K, Fitzgibbon E,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Advance care planning after hospital discharge: qualitative analysis of facilitators and barriers from patient interviews.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2018;17:127. https://doi.org/10.1186/s12904-018-0379-0.</w:t>
      </w:r>
    </w:p>
    <w:p w14:paraId="5972B02A" w14:textId="18020070" w:rsidR="007106DE" w:rsidRDefault="007106DE">
      <w:pPr>
        <w:pStyle w:val="CommentText"/>
      </w:pPr>
    </w:p>
  </w:comment>
  <w:comment w:id="115" w:author="Norman" w:date="2022-09-08T13:39:00Z" w:initials="RM">
    <w:p w14:paraId="1F396CD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AED3414" w14:textId="652F815B" w:rsidR="007106DE" w:rsidRDefault="007106DE">
      <w:pPr>
        <w:pStyle w:val="CommentText"/>
      </w:pPr>
      <w:r>
        <w:t>179</w:t>
      </w:r>
      <w:r w:rsidRPr="007106DE">
        <w:tab/>
      </w:r>
      <w:r>
        <w:t xml:space="preserve">Robinson J, Pilbeam C, Goodwin H, Raphael D, Waterworth S, Gott M. The impact of uncertainty on bereaved family’s experiences of care at the end of life: a thematic analysis of free text survey data.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2021;20:60. https://doi.org/10.1186/s12904-021-00748-9.</w:t>
      </w:r>
    </w:p>
    <w:p w14:paraId="73BA7F6F" w14:textId="346A3E85" w:rsidR="007106DE" w:rsidRDefault="007106DE">
      <w:pPr>
        <w:pStyle w:val="CommentText"/>
      </w:pPr>
    </w:p>
  </w:comment>
  <w:comment w:id="116" w:author="Norman" w:date="2022-09-08T13:39:00Z" w:initials="RM">
    <w:p w14:paraId="5E036343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E461B23" w14:textId="6A827F6F" w:rsidR="007106DE" w:rsidRDefault="007106DE">
      <w:pPr>
        <w:pStyle w:val="CommentText"/>
      </w:pPr>
      <w:r>
        <w:t>180</w:t>
      </w:r>
      <w:r w:rsidRPr="007106DE">
        <w:tab/>
      </w:r>
      <w:r>
        <w:t xml:space="preserve">Nierop-van Baalen C, Grypdonck M, van Hecke A, Verhaeghe S. Health professionals’ dealing with hope in palliative patients with cancer, an explorative qualitative research. </w:t>
      </w:r>
      <w:r w:rsidRPr="007106DE">
        <w:rPr>
          <w:i/>
        </w:rPr>
        <w:t>Eur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Cancer</w:t>
      </w:r>
      <w:r>
        <w:t xml:space="preserve"> </w:t>
      </w:r>
      <w:r w:rsidRPr="007106DE">
        <w:rPr>
          <w:i/>
        </w:rPr>
        <w:t>Care</w:t>
      </w:r>
      <w:r>
        <w:t xml:space="preserve"> (</w:t>
      </w:r>
      <w:r w:rsidRPr="007106DE">
        <w:rPr>
          <w:i/>
        </w:rPr>
        <w:t>Engl</w:t>
      </w:r>
      <w:r>
        <w:t>) 2019;28:e12889. https://doi.org/10.1111/ecc.12889.</w:t>
      </w:r>
    </w:p>
    <w:p w14:paraId="596B44B9" w14:textId="06E51AE9" w:rsidR="007106DE" w:rsidRDefault="007106DE">
      <w:pPr>
        <w:pStyle w:val="CommentText"/>
      </w:pPr>
    </w:p>
  </w:comment>
  <w:comment w:id="117" w:author="Norman" w:date="2022-09-08T13:39:00Z" w:initials="RM">
    <w:p w14:paraId="09AD8AE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073DFE0" w14:textId="2B5FBD70" w:rsidR="007106DE" w:rsidRDefault="007106DE">
      <w:pPr>
        <w:pStyle w:val="CommentText"/>
      </w:pPr>
      <w:r>
        <w:t>181</w:t>
      </w:r>
      <w:r w:rsidRPr="007106DE">
        <w:tab/>
      </w:r>
      <w:r>
        <w:t xml:space="preserve">Parry R, Land V, Seymour J. How to communicate with patients about future illness progression and end of life: a systematic review. </w:t>
      </w:r>
      <w:r w:rsidRPr="007106DE">
        <w:rPr>
          <w:i/>
        </w:rPr>
        <w:t>BMJ</w:t>
      </w:r>
      <w:r>
        <w:t xml:space="preserve"> </w:t>
      </w:r>
      <w:r w:rsidRPr="007106DE">
        <w:rPr>
          <w:i/>
        </w:rPr>
        <w:t>Supportive</w:t>
      </w:r>
      <w:r>
        <w:t xml:space="preserve"> &amp; </w:t>
      </w:r>
      <w:r w:rsidRPr="007106DE">
        <w:rPr>
          <w:i/>
        </w:rPr>
        <w:t>Palliative</w:t>
      </w:r>
      <w:r>
        <w:t xml:space="preserve"> </w:t>
      </w:r>
      <w:r w:rsidRPr="007106DE">
        <w:rPr>
          <w:i/>
        </w:rPr>
        <w:t>Care</w:t>
      </w:r>
      <w:r>
        <w:t xml:space="preserve"> 2014;4:331–41. https://doi.org/10.1136/bmjspcare-2014-000649.</w:t>
      </w:r>
    </w:p>
    <w:p w14:paraId="51BFB340" w14:textId="295441FA" w:rsidR="007106DE" w:rsidRDefault="007106DE">
      <w:pPr>
        <w:pStyle w:val="CommentText"/>
      </w:pPr>
    </w:p>
  </w:comment>
  <w:comment w:id="118" w:author="Norman" w:date="2022-09-08T13:39:00Z" w:initials="RM">
    <w:p w14:paraId="2A4BF37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4361A56" w14:textId="12F32BAF" w:rsidR="007106DE" w:rsidRDefault="007106DE">
      <w:pPr>
        <w:pStyle w:val="CommentText"/>
      </w:pPr>
      <w:r>
        <w:t>182</w:t>
      </w:r>
      <w:r w:rsidRPr="007106DE">
        <w:tab/>
      </w:r>
      <w:r>
        <w:t xml:space="preserve">Pino M, Parry R, Land V, Faull C, Feathers L, Seymour J. Engaging Terminally Ill Patients in End of Life Talk: How Experienced Palliative Medicine Doctors Navigate the Dilemma of Promoting Discussions about Dying. </w:t>
      </w:r>
      <w:r w:rsidRPr="007106DE">
        <w:rPr>
          <w:i/>
        </w:rPr>
        <w:t>PLOS</w:t>
      </w:r>
      <w:r>
        <w:t xml:space="preserve"> </w:t>
      </w:r>
      <w:r w:rsidRPr="007106DE">
        <w:rPr>
          <w:i/>
        </w:rPr>
        <w:t>ONE</w:t>
      </w:r>
      <w:r>
        <w:t xml:space="preserve"> 2016;11:e0156174. https://doi.org/10.1371/journal.pone.0156174.</w:t>
      </w:r>
    </w:p>
    <w:p w14:paraId="619D88C6" w14:textId="0F0B6BE0" w:rsidR="007106DE" w:rsidRDefault="007106DE">
      <w:pPr>
        <w:pStyle w:val="CommentText"/>
      </w:pPr>
    </w:p>
  </w:comment>
  <w:comment w:id="119" w:author="Norman" w:date="2022-09-08T13:39:00Z" w:initials="RM">
    <w:p w14:paraId="1B3454EC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FAAD5BE" w14:textId="15DFA2AE" w:rsidR="007106DE" w:rsidRDefault="007106DE">
      <w:pPr>
        <w:pStyle w:val="CommentText"/>
      </w:pPr>
      <w:r>
        <w:t>183</w:t>
      </w:r>
      <w:r w:rsidRPr="007106DE">
        <w:tab/>
      </w:r>
      <w:r>
        <w:t xml:space="preserve">Greener I. Are the assumptions underlying patients choice realistic?: a review of the evidence. </w:t>
      </w:r>
      <w:r w:rsidRPr="007106DE">
        <w:rPr>
          <w:i/>
        </w:rPr>
        <w:t>Br</w:t>
      </w:r>
      <w:r>
        <w:t xml:space="preserve"> </w:t>
      </w:r>
      <w:r w:rsidRPr="007106DE">
        <w:rPr>
          <w:i/>
        </w:rPr>
        <w:t>Med</w:t>
      </w:r>
      <w:r>
        <w:t xml:space="preserve"> </w:t>
      </w:r>
      <w:r w:rsidRPr="007106DE">
        <w:rPr>
          <w:i/>
        </w:rPr>
        <w:t>Bull</w:t>
      </w:r>
      <w:r>
        <w:t xml:space="preserve"> 2007;83:249–58. https://doi.org/10.1093/bmb/ldm024.</w:t>
      </w:r>
    </w:p>
    <w:p w14:paraId="1910751C" w14:textId="490B4034" w:rsidR="007106DE" w:rsidRDefault="007106DE">
      <w:pPr>
        <w:pStyle w:val="CommentText"/>
      </w:pPr>
    </w:p>
  </w:comment>
  <w:comment w:id="120" w:author="Norman" w:date="2022-09-08T13:39:00Z" w:initials="RM">
    <w:p w14:paraId="4BCB8D20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31EC677" w14:textId="3F70B957" w:rsidR="007106DE" w:rsidRDefault="007106DE">
      <w:pPr>
        <w:pStyle w:val="CommentText"/>
      </w:pPr>
      <w:r>
        <w:t>185</w:t>
      </w:r>
      <w:r w:rsidRPr="007106DE">
        <w:tab/>
      </w:r>
      <w:r>
        <w:t xml:space="preserve">Johnson SB, Butow PN, Kerridge I, Tattersall MH. What do patients with cancer and their families value most at the end of life? A critical analysis of advance care planning. </w:t>
      </w:r>
      <w:r w:rsidRPr="007106DE">
        <w:rPr>
          <w:i/>
        </w:rPr>
        <w:t>Int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Nurs</w:t>
      </w:r>
      <w:r>
        <w:t xml:space="preserve"> 2017;23:596–604. https://doi.org/10.12968/ijpn.2017.23.12.596.</w:t>
      </w:r>
    </w:p>
    <w:p w14:paraId="3C180691" w14:textId="0DAAF8FD" w:rsidR="007106DE" w:rsidRDefault="007106DE">
      <w:pPr>
        <w:pStyle w:val="CommentText"/>
      </w:pPr>
    </w:p>
  </w:comment>
  <w:comment w:id="121" w:author="Norman" w:date="2022-09-08T13:39:00Z" w:initials="RM">
    <w:p w14:paraId="4351FB2D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7B5675D" w14:textId="6283070F" w:rsidR="007106DE" w:rsidRDefault="007106DE">
      <w:pPr>
        <w:pStyle w:val="CommentText"/>
      </w:pPr>
      <w:r>
        <w:t>186</w:t>
      </w:r>
      <w:r w:rsidRPr="007106DE">
        <w:tab/>
      </w:r>
      <w:r>
        <w:t xml:space="preserve">Johnson SB, Butow PN, Kerridge I, Tattersall MHN. Patient autonomy and advance care planning: a qualitative study of oncologist and palliative care physicians’ perspectives. </w:t>
      </w:r>
      <w:r w:rsidRPr="007106DE">
        <w:rPr>
          <w:i/>
        </w:rPr>
        <w:t>Support</w:t>
      </w:r>
      <w:r>
        <w:t xml:space="preserve"> </w:t>
      </w:r>
      <w:r w:rsidRPr="007106DE">
        <w:rPr>
          <w:i/>
        </w:rPr>
        <w:t>Care</w:t>
      </w:r>
      <w:r>
        <w:t xml:space="preserve"> </w:t>
      </w:r>
      <w:r w:rsidRPr="007106DE">
        <w:rPr>
          <w:i/>
        </w:rPr>
        <w:t>Cancer</w:t>
      </w:r>
      <w:r>
        <w:t xml:space="preserve"> 2018;26:565–74. https://doi.org/10.1007/s00520-017-3867-5.</w:t>
      </w:r>
    </w:p>
    <w:p w14:paraId="6110BD4E" w14:textId="0146E46A" w:rsidR="007106DE" w:rsidRDefault="007106DE">
      <w:pPr>
        <w:pStyle w:val="CommentText"/>
      </w:pPr>
    </w:p>
  </w:comment>
  <w:comment w:id="122" w:author="Norman" w:date="2022-09-08T13:39:00Z" w:initials="RM">
    <w:p w14:paraId="1F51348A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0B94461" w14:textId="57B2BD17" w:rsidR="007106DE" w:rsidRDefault="007106DE">
      <w:pPr>
        <w:pStyle w:val="CommentText"/>
      </w:pPr>
      <w:r>
        <w:t>187</w:t>
      </w:r>
      <w:r w:rsidRPr="007106DE">
        <w:tab/>
      </w:r>
      <w:r>
        <w:t xml:space="preserve">Robinson CA. Advance care planning: re-visioning our ethical approach. </w:t>
      </w:r>
      <w:r w:rsidRPr="007106DE">
        <w:rPr>
          <w:i/>
        </w:rPr>
        <w:t>Can</w:t>
      </w:r>
      <w:r>
        <w:t xml:space="preserve">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Nurs</w:t>
      </w:r>
      <w:r>
        <w:t xml:space="preserve"> </w:t>
      </w:r>
      <w:r w:rsidRPr="007106DE">
        <w:rPr>
          <w:i/>
        </w:rPr>
        <w:t>Res</w:t>
      </w:r>
      <w:r>
        <w:t xml:space="preserve"> 2011;43:18–37.</w:t>
      </w:r>
    </w:p>
    <w:p w14:paraId="40837293" w14:textId="09594503" w:rsidR="007106DE" w:rsidRDefault="007106DE">
      <w:pPr>
        <w:pStyle w:val="CommentText"/>
      </w:pPr>
    </w:p>
  </w:comment>
  <w:comment w:id="123" w:author="Norman" w:date="2022-09-08T13:39:00Z" w:initials="RM">
    <w:p w14:paraId="763FFD26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CC3EC1B" w14:textId="7F0CF1BF" w:rsidR="007106DE" w:rsidRDefault="007106DE">
      <w:pPr>
        <w:pStyle w:val="CommentText"/>
      </w:pPr>
      <w:r>
        <w:t>189</w:t>
      </w:r>
      <w:r w:rsidRPr="007106DE">
        <w:tab/>
      </w:r>
      <w:r>
        <w:t xml:space="preserve">Johnson S, Butow P, Kerridge I, Tattersall M. Advance care planning for cancer patients: a systematic review of perceptions and experiences of patients, families, and healthcare providers. </w:t>
      </w:r>
      <w:r w:rsidRPr="007106DE">
        <w:rPr>
          <w:i/>
        </w:rPr>
        <w:t>Psychooncology</w:t>
      </w:r>
      <w:r>
        <w:t xml:space="preserve"> 2016;25:362–86. https://doi.org/10.1002/pon.3926.</w:t>
      </w:r>
    </w:p>
    <w:p w14:paraId="3CF5DF2D" w14:textId="0E5923ED" w:rsidR="007106DE" w:rsidRDefault="007106DE">
      <w:pPr>
        <w:pStyle w:val="CommentText"/>
      </w:pPr>
    </w:p>
  </w:comment>
  <w:comment w:id="124" w:author="Norman" w:date="2022-09-08T13:39:00Z" w:initials="RM">
    <w:p w14:paraId="041CD202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31F34ED" w14:textId="2EA316C9" w:rsidR="007106DE" w:rsidRDefault="007106DE">
      <w:pPr>
        <w:pStyle w:val="CommentText"/>
      </w:pPr>
      <w:r>
        <w:t>191</w:t>
      </w:r>
      <w:r w:rsidRPr="007106DE">
        <w:tab/>
      </w:r>
      <w:r>
        <w:t xml:space="preserve">Chen CH, Kuo SC, Tang ST. Current status of accurate prognostic awareness in advanced/terminally ill cancer patients: Systematic review and meta-regression analysis. </w:t>
      </w:r>
      <w:r w:rsidRPr="007106DE">
        <w:rPr>
          <w:i/>
        </w:rPr>
        <w:t>Palliat</w:t>
      </w:r>
      <w:r>
        <w:t xml:space="preserve"> </w:t>
      </w:r>
      <w:r w:rsidRPr="007106DE">
        <w:rPr>
          <w:i/>
        </w:rPr>
        <w:t>Med</w:t>
      </w:r>
      <w:r>
        <w:t xml:space="preserve"> 2017;31:406–18. https://doi.org/10.1177/0269216316663976.</w:t>
      </w:r>
    </w:p>
    <w:p w14:paraId="6A6B7688" w14:textId="09ACBEC5" w:rsidR="007106DE" w:rsidRDefault="007106DE">
      <w:pPr>
        <w:pStyle w:val="CommentText"/>
      </w:pPr>
    </w:p>
  </w:comment>
  <w:comment w:id="125" w:author="Norman" w:date="2022-09-08T13:39:00Z" w:initials="RM">
    <w:p w14:paraId="33336D90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3607EE4" w14:textId="41ADF429" w:rsidR="007106DE" w:rsidRDefault="007106DE">
      <w:pPr>
        <w:pStyle w:val="CommentText"/>
      </w:pPr>
      <w:r>
        <w:t>194</w:t>
      </w:r>
      <w:r w:rsidRPr="007106DE">
        <w:tab/>
      </w:r>
      <w:r>
        <w:t xml:space="preserve">May CR, Eton DT, Boehmer K, Gallacher K, Hunt K, MacDonald S,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Rethinking the patient: using Burden of Treatment Theory to understand the changing dynamics of illness. </w:t>
      </w:r>
      <w:r w:rsidRPr="007106DE">
        <w:rPr>
          <w:i/>
        </w:rPr>
        <w:t>BMC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Services</w:t>
      </w:r>
      <w:r>
        <w:t xml:space="preserve"> </w:t>
      </w:r>
      <w:r w:rsidRPr="007106DE">
        <w:rPr>
          <w:i/>
        </w:rPr>
        <w:t>Research</w:t>
      </w:r>
      <w:r>
        <w:t xml:space="preserve"> 2014;14:281. https://doi.org/10.1186/1472-6963-14-281.</w:t>
      </w:r>
    </w:p>
    <w:p w14:paraId="6F42A0DC" w14:textId="0CEB2113" w:rsidR="007106DE" w:rsidRDefault="007106DE">
      <w:pPr>
        <w:pStyle w:val="CommentText"/>
      </w:pPr>
    </w:p>
  </w:comment>
  <w:comment w:id="126" w:author="Norman" w:date="2022-09-08T13:39:00Z" w:initials="RM">
    <w:p w14:paraId="7BEB2D17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09656BB" w14:textId="497CAC40" w:rsidR="007106DE" w:rsidRDefault="007106DE">
      <w:pPr>
        <w:pStyle w:val="CommentText"/>
      </w:pPr>
      <w:r>
        <w:t>195</w:t>
      </w:r>
      <w:r w:rsidRPr="007106DE">
        <w:tab/>
      </w:r>
      <w:r>
        <w:t xml:space="preserve">Mair FS, May CR. Thinking about the burden of treatment. </w:t>
      </w:r>
      <w:r w:rsidRPr="007106DE">
        <w:rPr>
          <w:i/>
        </w:rPr>
        <w:t>BMJ</w:t>
      </w:r>
      <w:r>
        <w:t xml:space="preserve"> 2014;349:g6680. https://doi.org/10.1136/bmj.g6680.</w:t>
      </w:r>
    </w:p>
    <w:p w14:paraId="3B9AD61C" w14:textId="082DD022" w:rsidR="007106DE" w:rsidRDefault="007106DE">
      <w:pPr>
        <w:pStyle w:val="CommentText"/>
      </w:pPr>
    </w:p>
  </w:comment>
  <w:comment w:id="127" w:author="Norman" w:date="2022-09-08T13:39:00Z" w:initials="RM">
    <w:p w14:paraId="71C22331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27F47BC" w14:textId="4EE8E78B" w:rsidR="007106DE" w:rsidRDefault="007106DE">
      <w:pPr>
        <w:pStyle w:val="CommentText"/>
      </w:pPr>
      <w:r>
        <w:t>199</w:t>
      </w:r>
      <w:r w:rsidRPr="007106DE">
        <w:tab/>
      </w:r>
      <w:r>
        <w:t xml:space="preserve">Hawkes CA, Fritz Z, Deas G, Ahmedzai SH, Richardson A, Pitcher D, </w:t>
      </w:r>
      <w:r w:rsidRPr="007106DE">
        <w:rPr>
          <w:i/>
        </w:rPr>
        <w:t>et</w:t>
      </w:r>
      <w:r>
        <w:t xml:space="preserve"> </w:t>
      </w:r>
      <w:r w:rsidRPr="007106DE">
        <w:rPr>
          <w:i/>
        </w:rPr>
        <w:t>al</w:t>
      </w:r>
      <w:r>
        <w:t xml:space="preserve">. Development of the Recommended Summary Plan for eEmergency Care and Treatment (ReSPECT). </w:t>
      </w:r>
      <w:r w:rsidRPr="007106DE">
        <w:rPr>
          <w:i/>
        </w:rPr>
        <w:t>Resuscitation</w:t>
      </w:r>
      <w:r>
        <w:t xml:space="preserve"> 2020;148:98–107. https://doi.org/10.1016/j.resuscitation.2020.01.003.</w:t>
      </w:r>
    </w:p>
    <w:p w14:paraId="7BCE74AD" w14:textId="346FDD08" w:rsidR="007106DE" w:rsidRDefault="007106DE">
      <w:pPr>
        <w:pStyle w:val="CommentText"/>
      </w:pPr>
    </w:p>
  </w:comment>
  <w:comment w:id="128" w:author="Norman" w:date="2022-09-08T13:39:00Z" w:initials="RM">
    <w:p w14:paraId="78003B03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503FD6D" w14:textId="5807A699" w:rsidR="007106DE" w:rsidRDefault="007106DE">
      <w:pPr>
        <w:pStyle w:val="CommentText"/>
      </w:pPr>
      <w:r>
        <w:t>201</w:t>
      </w:r>
      <w:r w:rsidRPr="007106DE">
        <w:tab/>
      </w:r>
      <w:r>
        <w:t xml:space="preserve">Saffran L. Public health storytelling practice. </w:t>
      </w:r>
      <w:r w:rsidRPr="007106DE">
        <w:rPr>
          <w:i/>
        </w:rPr>
        <w:t>The</w:t>
      </w:r>
      <w:r>
        <w:t xml:space="preserve"> </w:t>
      </w:r>
      <w:r w:rsidRPr="007106DE">
        <w:rPr>
          <w:i/>
        </w:rPr>
        <w:t>Lancet</w:t>
      </w:r>
      <w:r>
        <w:t xml:space="preserve"> 2021;397:1536–7. https://doi.org/10.1016/S0140-6736(21)00841-2.</w:t>
      </w:r>
    </w:p>
    <w:p w14:paraId="55558A6A" w14:textId="3BE4D674" w:rsidR="007106DE" w:rsidRDefault="007106DE">
      <w:pPr>
        <w:pStyle w:val="CommentText"/>
      </w:pPr>
    </w:p>
  </w:comment>
  <w:comment w:id="129" w:author="Norman" w:date="2022-09-08T13:39:00Z" w:initials="RM">
    <w:p w14:paraId="3573F73B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7A9967C" w14:textId="388F1306" w:rsidR="007106DE" w:rsidRDefault="007106DE">
      <w:pPr>
        <w:pStyle w:val="CommentText"/>
      </w:pPr>
      <w:r>
        <w:t>202</w:t>
      </w:r>
      <w:r w:rsidRPr="007106DE">
        <w:tab/>
      </w:r>
      <w:r>
        <w:t xml:space="preserve">Petraglia J. Narrative intervention in behavior and public health. </w:t>
      </w:r>
      <w:r w:rsidRPr="007106DE">
        <w:rPr>
          <w:i/>
        </w:rPr>
        <w:t>J</w:t>
      </w:r>
      <w:r>
        <w:t xml:space="preserve"> </w:t>
      </w:r>
      <w:r w:rsidRPr="007106DE">
        <w:rPr>
          <w:i/>
        </w:rPr>
        <w:t>Health</w:t>
      </w:r>
      <w:r>
        <w:t xml:space="preserve"> </w:t>
      </w:r>
      <w:r w:rsidRPr="007106DE">
        <w:rPr>
          <w:i/>
        </w:rPr>
        <w:t>Commun</w:t>
      </w:r>
      <w:r>
        <w:t xml:space="preserve"> 2007;12:493–505. https://doi.org/10.1080/10810730701441371.</w:t>
      </w:r>
    </w:p>
    <w:p w14:paraId="00249ED5" w14:textId="3CE065AE" w:rsidR="007106DE" w:rsidRDefault="007106DE">
      <w:pPr>
        <w:pStyle w:val="CommentText"/>
      </w:pPr>
    </w:p>
  </w:comment>
  <w:comment w:id="130" w:author="Norman" w:date="2022-09-08T13:39:00Z" w:initials="RM">
    <w:p w14:paraId="255F37EB" w14:textId="77777777" w:rsidR="007106DE" w:rsidRDefault="007106DE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3D08970" w14:textId="63D9A60B" w:rsidR="007106DE" w:rsidRDefault="007106DE">
      <w:pPr>
        <w:pStyle w:val="CommentText"/>
      </w:pPr>
      <w:r>
        <w:t>203</w:t>
      </w:r>
      <w:r w:rsidRPr="007106DE">
        <w:tab/>
      </w:r>
      <w:r>
        <w:t xml:space="preserve">Milota MM, van Thiel GJMW, van Delden JJM. Narrative medicine as a medical education tool: A systematic review. </w:t>
      </w:r>
      <w:r w:rsidRPr="007106DE">
        <w:rPr>
          <w:i/>
        </w:rPr>
        <w:t>Med</w:t>
      </w:r>
      <w:r>
        <w:t xml:space="preserve"> </w:t>
      </w:r>
      <w:r w:rsidRPr="007106DE">
        <w:rPr>
          <w:i/>
        </w:rPr>
        <w:t>Teach</w:t>
      </w:r>
      <w:r>
        <w:t xml:space="preserve"> 2019;41:802–10. https://doi.org/10.1080/0142159X.2019.1584274.</w:t>
      </w:r>
    </w:p>
    <w:p w14:paraId="1392D561" w14:textId="4962F151" w:rsidR="007106DE" w:rsidRDefault="007106DE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8DA1F6" w15:done="0"/>
  <w15:commentEx w15:paraId="08F6CBF8" w15:done="0"/>
  <w15:commentEx w15:paraId="666A9E0A" w15:done="0"/>
  <w15:commentEx w15:paraId="036EE544" w15:done="0"/>
  <w15:commentEx w15:paraId="72A957B7" w15:done="0"/>
  <w15:commentEx w15:paraId="3C691A3B" w15:done="0"/>
  <w15:commentEx w15:paraId="731F45F0" w15:done="0"/>
  <w15:commentEx w15:paraId="58AE81EF" w15:done="0"/>
  <w15:commentEx w15:paraId="54553C09" w15:done="0"/>
  <w15:commentEx w15:paraId="2E845C07" w15:done="0"/>
  <w15:commentEx w15:paraId="4955D87F" w15:done="0"/>
  <w15:commentEx w15:paraId="2DAAFBB2" w15:done="0"/>
  <w15:commentEx w15:paraId="51A44C91" w15:done="0"/>
  <w15:commentEx w15:paraId="3799D541" w15:done="0"/>
  <w15:commentEx w15:paraId="2EF8E451" w15:done="0"/>
  <w15:commentEx w15:paraId="5812DB2C" w15:done="0"/>
  <w15:commentEx w15:paraId="2432B746" w15:done="0"/>
  <w15:commentEx w15:paraId="2A0E614E" w15:done="0"/>
  <w15:commentEx w15:paraId="5343C236" w15:done="0"/>
  <w15:commentEx w15:paraId="40FAC266" w15:done="0"/>
  <w15:commentEx w15:paraId="79037074" w15:done="0"/>
  <w15:commentEx w15:paraId="51C05702" w15:done="0"/>
  <w15:commentEx w15:paraId="767FC237" w15:done="0"/>
  <w15:commentEx w15:paraId="3412EAB5" w15:done="0"/>
  <w15:commentEx w15:paraId="63E02617" w15:done="0"/>
  <w15:commentEx w15:paraId="494176C5" w15:done="0"/>
  <w15:commentEx w15:paraId="45326DEE" w15:done="0"/>
  <w15:commentEx w15:paraId="2F79DC30" w15:done="0"/>
  <w15:commentEx w15:paraId="7964AEE3" w15:done="0"/>
  <w15:commentEx w15:paraId="4407FDBE" w15:done="0"/>
  <w15:commentEx w15:paraId="24FB55CE" w15:done="0"/>
  <w15:commentEx w15:paraId="46B80343" w15:done="0"/>
  <w15:commentEx w15:paraId="48F9299B" w15:done="0"/>
  <w15:commentEx w15:paraId="4078CD6C" w15:done="0"/>
  <w15:commentEx w15:paraId="775E7338" w15:done="0"/>
  <w15:commentEx w15:paraId="4DCC0B85" w15:done="0"/>
  <w15:commentEx w15:paraId="21798848" w15:done="0"/>
  <w15:commentEx w15:paraId="25611B9B" w15:done="0"/>
  <w15:commentEx w15:paraId="67AEEBBA" w15:done="0"/>
  <w15:commentEx w15:paraId="2B51308E" w15:done="0"/>
  <w15:commentEx w15:paraId="3923EB2C" w15:done="0"/>
  <w15:commentEx w15:paraId="6466BA53" w15:done="0"/>
  <w15:commentEx w15:paraId="32E1B699" w15:done="0"/>
  <w15:commentEx w15:paraId="0357D8B9" w15:done="0"/>
  <w15:commentEx w15:paraId="777DA2C7" w15:done="0"/>
  <w15:commentEx w15:paraId="073F0437" w15:done="0"/>
  <w15:commentEx w15:paraId="345CDC48" w15:done="0"/>
  <w15:commentEx w15:paraId="220B51C0" w15:done="0"/>
  <w15:commentEx w15:paraId="63ED6AB8" w15:done="0"/>
  <w15:commentEx w15:paraId="69B03BAC" w15:done="0"/>
  <w15:commentEx w15:paraId="6528FDA3" w15:done="0"/>
  <w15:commentEx w15:paraId="0F29F0D1" w15:done="0"/>
  <w15:commentEx w15:paraId="4C3CDC3B" w15:done="0"/>
  <w15:commentEx w15:paraId="0FE3F6DC" w15:done="0"/>
  <w15:commentEx w15:paraId="22652F4B" w15:done="0"/>
  <w15:commentEx w15:paraId="7F001290" w15:done="0"/>
  <w15:commentEx w15:paraId="0CD2DDFF" w15:done="0"/>
  <w15:commentEx w15:paraId="052233B0" w15:done="0"/>
  <w15:commentEx w15:paraId="26587BCB" w15:done="0"/>
  <w15:commentEx w15:paraId="0C6889BA" w15:done="0"/>
  <w15:commentEx w15:paraId="4EAD34D1" w15:done="0"/>
  <w15:commentEx w15:paraId="4C38F5C6" w15:done="0"/>
  <w15:commentEx w15:paraId="07B4C405" w15:done="0"/>
  <w15:commentEx w15:paraId="34F803D1" w15:done="0"/>
  <w15:commentEx w15:paraId="095623EC" w15:done="0"/>
  <w15:commentEx w15:paraId="2B735E80" w15:done="0"/>
  <w15:commentEx w15:paraId="43915DCC" w15:done="0"/>
  <w15:commentEx w15:paraId="2AA61D09" w15:done="0"/>
  <w15:commentEx w15:paraId="0989D848" w15:done="0"/>
  <w15:commentEx w15:paraId="18793C21" w15:done="0"/>
  <w15:commentEx w15:paraId="71F4C7A7" w15:done="0"/>
  <w15:commentEx w15:paraId="61CD4E39" w15:done="0"/>
  <w15:commentEx w15:paraId="0CFDA90E" w15:done="0"/>
  <w15:commentEx w15:paraId="62A84670" w15:done="0"/>
  <w15:commentEx w15:paraId="58BA7431" w15:done="0"/>
  <w15:commentEx w15:paraId="2156563E" w15:done="0"/>
  <w15:commentEx w15:paraId="5DA7612C" w15:done="0"/>
  <w15:commentEx w15:paraId="1E97BF21" w15:done="0"/>
  <w15:commentEx w15:paraId="3E6CDF6C" w15:done="0"/>
  <w15:commentEx w15:paraId="5AB7C341" w15:done="0"/>
  <w15:commentEx w15:paraId="54BCDDBC" w15:done="0"/>
  <w15:commentEx w15:paraId="6DCFC36E" w15:done="0"/>
  <w15:commentEx w15:paraId="2BC896C2" w15:done="0"/>
  <w15:commentEx w15:paraId="65ACD5C5" w15:done="0"/>
  <w15:commentEx w15:paraId="3E56FA79" w15:done="0"/>
  <w15:commentEx w15:paraId="655342F3" w15:done="0"/>
  <w15:commentEx w15:paraId="7C85F126" w15:done="0"/>
  <w15:commentEx w15:paraId="5D0032E0" w15:done="0"/>
  <w15:commentEx w15:paraId="5B81905D" w15:done="0"/>
  <w15:commentEx w15:paraId="07B833BF" w15:done="0"/>
  <w15:commentEx w15:paraId="12290A29" w15:done="0"/>
  <w15:commentEx w15:paraId="065EA53B" w15:done="0"/>
  <w15:commentEx w15:paraId="45D1C120" w15:done="0"/>
  <w15:commentEx w15:paraId="709A52B2" w15:done="0"/>
  <w15:commentEx w15:paraId="1C885032" w15:done="0"/>
  <w15:commentEx w15:paraId="3C7D5107" w15:done="0"/>
  <w15:commentEx w15:paraId="466561BE" w15:done="0"/>
  <w15:commentEx w15:paraId="6B583F1E" w15:done="0"/>
  <w15:commentEx w15:paraId="4104EB0C" w15:done="0"/>
  <w15:commentEx w15:paraId="4C447947" w15:done="0"/>
  <w15:commentEx w15:paraId="19C99240" w15:done="0"/>
  <w15:commentEx w15:paraId="3EEA79E9" w15:done="0"/>
  <w15:commentEx w15:paraId="4768B7B7" w15:done="0"/>
  <w15:commentEx w15:paraId="1F318F5A" w15:done="0"/>
  <w15:commentEx w15:paraId="0847F39B" w15:done="0"/>
  <w15:commentEx w15:paraId="26DFB34A" w15:done="0"/>
  <w15:commentEx w15:paraId="4E13F35A" w15:done="0"/>
  <w15:commentEx w15:paraId="1EBD68F7" w15:done="0"/>
  <w15:commentEx w15:paraId="4373346B" w15:done="0"/>
  <w15:commentEx w15:paraId="5EF73E19" w15:done="0"/>
  <w15:commentEx w15:paraId="5CE7E0DA" w15:done="0"/>
  <w15:commentEx w15:paraId="19381657" w15:done="0"/>
  <w15:commentEx w15:paraId="61FADFE5" w15:done="0"/>
  <w15:commentEx w15:paraId="2E6A2E6B" w15:done="0"/>
  <w15:commentEx w15:paraId="5972B02A" w15:done="0"/>
  <w15:commentEx w15:paraId="73BA7F6F" w15:done="0"/>
  <w15:commentEx w15:paraId="596B44B9" w15:done="0"/>
  <w15:commentEx w15:paraId="51BFB340" w15:done="0"/>
  <w15:commentEx w15:paraId="619D88C6" w15:done="0"/>
  <w15:commentEx w15:paraId="1910751C" w15:done="0"/>
  <w15:commentEx w15:paraId="3C180691" w15:done="0"/>
  <w15:commentEx w15:paraId="6110BD4E" w15:done="0"/>
  <w15:commentEx w15:paraId="40837293" w15:done="0"/>
  <w15:commentEx w15:paraId="3CF5DF2D" w15:done="0"/>
  <w15:commentEx w15:paraId="6A6B7688" w15:done="0"/>
  <w15:commentEx w15:paraId="6F42A0DC" w15:done="0"/>
  <w15:commentEx w15:paraId="3B9AD61C" w15:done="0"/>
  <w15:commentEx w15:paraId="7BCE74AD" w15:done="0"/>
  <w15:commentEx w15:paraId="55558A6A" w15:done="0"/>
  <w15:commentEx w15:paraId="00249ED5" w15:done="0"/>
  <w15:commentEx w15:paraId="1392D5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46E87" w16cex:dateUtc="2022-09-08T12:37:00Z"/>
  <w16cex:commentExtensible w16cex:durableId="26C46E88" w16cex:dateUtc="2022-09-08T12:37:00Z"/>
  <w16cex:commentExtensible w16cex:durableId="26C46E89" w16cex:dateUtc="2022-09-08T12:37:00Z"/>
  <w16cex:commentExtensible w16cex:durableId="26C46E8A" w16cex:dateUtc="2022-09-08T12:37:00Z"/>
  <w16cex:commentExtensible w16cex:durableId="26C46E8B" w16cex:dateUtc="2022-09-08T12:37:00Z"/>
  <w16cex:commentExtensible w16cex:durableId="26C46E8C" w16cex:dateUtc="2022-09-08T12:37:00Z"/>
  <w16cex:commentExtensible w16cex:durableId="26C46E8D" w16cex:dateUtc="2022-09-08T12:37:00Z"/>
  <w16cex:commentExtensible w16cex:durableId="26C46E8E" w16cex:dateUtc="2022-09-08T12:37:00Z"/>
  <w16cex:commentExtensible w16cex:durableId="26C46E8F" w16cex:dateUtc="2022-09-08T12:37:00Z"/>
  <w16cex:commentExtensible w16cex:durableId="26C46E90" w16cex:dateUtc="2022-09-08T12:37:00Z"/>
  <w16cex:commentExtensible w16cex:durableId="26C46E91" w16cex:dateUtc="2022-09-08T12:37:00Z"/>
  <w16cex:commentExtensible w16cex:durableId="26C46E92" w16cex:dateUtc="2022-09-08T12:37:00Z"/>
  <w16cex:commentExtensible w16cex:durableId="26C46E93" w16cex:dateUtc="2022-09-08T12:37:00Z"/>
  <w16cex:commentExtensible w16cex:durableId="26C46E94" w16cex:dateUtc="2022-09-08T12:37:00Z"/>
  <w16cex:commentExtensible w16cex:durableId="26C46E95" w16cex:dateUtc="2022-09-08T12:37:00Z"/>
  <w16cex:commentExtensible w16cex:durableId="26C46E96" w16cex:dateUtc="2022-09-08T12:37:00Z"/>
  <w16cex:commentExtensible w16cex:durableId="26C46E97" w16cex:dateUtc="2022-09-08T12:37:00Z"/>
  <w16cex:commentExtensible w16cex:durableId="26C46E98" w16cex:dateUtc="2022-09-08T12:37:00Z"/>
  <w16cex:commentExtensible w16cex:durableId="26C46E99" w16cex:dateUtc="2022-09-08T12:37:00Z"/>
  <w16cex:commentExtensible w16cex:durableId="26C46E9A" w16cex:dateUtc="2022-09-08T12:37:00Z"/>
  <w16cex:commentExtensible w16cex:durableId="26C46E9B" w16cex:dateUtc="2022-09-08T12:37:00Z"/>
  <w16cex:commentExtensible w16cex:durableId="26C46E9C" w16cex:dateUtc="2022-09-08T12:37:00Z"/>
  <w16cex:commentExtensible w16cex:durableId="26C46E9D" w16cex:dateUtc="2022-09-08T12:37:00Z"/>
  <w16cex:commentExtensible w16cex:durableId="26C46E9E" w16cex:dateUtc="2022-09-08T12:37:00Z"/>
  <w16cex:commentExtensible w16cex:durableId="26C46E9F" w16cex:dateUtc="2022-09-08T12:37:00Z"/>
  <w16cex:commentExtensible w16cex:durableId="26C46EA0" w16cex:dateUtc="2022-09-08T12:37:00Z"/>
  <w16cex:commentExtensible w16cex:durableId="26C46EA1" w16cex:dateUtc="2022-09-08T12:37:00Z"/>
  <w16cex:commentExtensible w16cex:durableId="26C46EA2" w16cex:dateUtc="2022-09-08T12:37:00Z"/>
  <w16cex:commentExtensible w16cex:durableId="26C46EA3" w16cex:dateUtc="2022-09-08T12:37:00Z"/>
  <w16cex:commentExtensible w16cex:durableId="26C46EA4" w16cex:dateUtc="2022-09-08T12:37:00Z"/>
  <w16cex:commentExtensible w16cex:durableId="26C46EA5" w16cex:dateUtc="2022-09-08T12:37:00Z"/>
  <w16cex:commentExtensible w16cex:durableId="26C46EA7" w16cex:dateUtc="2022-09-08T12:37:00Z"/>
  <w16cex:commentExtensible w16cex:durableId="26C46EA8" w16cex:dateUtc="2022-09-08T12:37:00Z"/>
  <w16cex:commentExtensible w16cex:durableId="26C46EA9" w16cex:dateUtc="2022-09-08T12:37:00Z"/>
  <w16cex:commentExtensible w16cex:durableId="26C46EAA" w16cex:dateUtc="2022-09-08T12:37:00Z"/>
  <w16cex:commentExtensible w16cex:durableId="26C46EAB" w16cex:dateUtc="2022-09-08T12:37:00Z"/>
  <w16cex:commentExtensible w16cex:durableId="26C46EAC" w16cex:dateUtc="2022-09-08T12:37:00Z"/>
  <w16cex:commentExtensible w16cex:durableId="26C46EAD" w16cex:dateUtc="2022-09-08T12:37:00Z"/>
  <w16cex:commentExtensible w16cex:durableId="26C46EAE" w16cex:dateUtc="2022-09-08T12:37:00Z"/>
  <w16cex:commentExtensible w16cex:durableId="26C46EAF" w16cex:dateUtc="2022-09-08T12:37:00Z"/>
  <w16cex:commentExtensible w16cex:durableId="26C46EB0" w16cex:dateUtc="2022-09-08T12:37:00Z"/>
  <w16cex:commentExtensible w16cex:durableId="26C46EB1" w16cex:dateUtc="2022-09-08T12:37:00Z"/>
  <w16cex:commentExtensible w16cex:durableId="26C46EB2" w16cex:dateUtc="2022-09-08T12:37:00Z"/>
  <w16cex:commentExtensible w16cex:durableId="26C46EB3" w16cex:dateUtc="2022-09-08T12:37:00Z"/>
  <w16cex:commentExtensible w16cex:durableId="26C46EB4" w16cex:dateUtc="2022-09-08T12:37:00Z"/>
  <w16cex:commentExtensible w16cex:durableId="26C46EB5" w16cex:dateUtc="2022-09-08T12:37:00Z"/>
  <w16cex:commentExtensible w16cex:durableId="26C46EB6" w16cex:dateUtc="2022-09-08T12:37:00Z"/>
  <w16cex:commentExtensible w16cex:durableId="26C46EB7" w16cex:dateUtc="2022-09-08T12:37:00Z"/>
  <w16cex:commentExtensible w16cex:durableId="26C46EB8" w16cex:dateUtc="2022-09-08T12:37:00Z"/>
  <w16cex:commentExtensible w16cex:durableId="26C46EB9" w16cex:dateUtc="2022-09-08T12:37:00Z"/>
  <w16cex:commentExtensible w16cex:durableId="26C46EBA" w16cex:dateUtc="2022-09-08T12:37:00Z"/>
  <w16cex:commentExtensible w16cex:durableId="26C46EBB" w16cex:dateUtc="2022-09-08T12:37:00Z"/>
  <w16cex:commentExtensible w16cex:durableId="26C46EBC" w16cex:dateUtc="2022-09-08T12:37:00Z"/>
  <w16cex:commentExtensible w16cex:durableId="26C46EBD" w16cex:dateUtc="2022-09-08T12:37:00Z"/>
  <w16cex:commentExtensible w16cex:durableId="26C46EBE" w16cex:dateUtc="2022-09-08T12:37:00Z"/>
  <w16cex:commentExtensible w16cex:durableId="26C46EBF" w16cex:dateUtc="2022-09-08T12:37:00Z"/>
  <w16cex:commentExtensible w16cex:durableId="26C46EC0" w16cex:dateUtc="2022-09-08T12:37:00Z"/>
  <w16cex:commentExtensible w16cex:durableId="26C46EC1" w16cex:dateUtc="2022-09-08T12:37:00Z"/>
  <w16cex:commentExtensible w16cex:durableId="26C46EC2" w16cex:dateUtc="2022-09-08T12:37:00Z"/>
  <w16cex:commentExtensible w16cex:durableId="26C46EC3" w16cex:dateUtc="2022-09-08T12:37:00Z"/>
  <w16cex:commentExtensible w16cex:durableId="26C46EC4" w16cex:dateUtc="2022-09-08T12:37:00Z"/>
  <w16cex:commentExtensible w16cex:durableId="26C46EC5" w16cex:dateUtc="2022-09-08T12:38:00Z"/>
  <w16cex:commentExtensible w16cex:durableId="26C46EC6" w16cex:dateUtc="2022-09-08T12:38:00Z"/>
  <w16cex:commentExtensible w16cex:durableId="26C46EC7" w16cex:dateUtc="2022-09-08T12:38:00Z"/>
  <w16cex:commentExtensible w16cex:durableId="26C46EC8" w16cex:dateUtc="2022-09-08T12:38:00Z"/>
  <w16cex:commentExtensible w16cex:durableId="26C46EC9" w16cex:dateUtc="2022-09-08T12:38:00Z"/>
  <w16cex:commentExtensible w16cex:durableId="26C46ECA" w16cex:dateUtc="2022-09-08T12:38:00Z"/>
  <w16cex:commentExtensible w16cex:durableId="26C46ECB" w16cex:dateUtc="2022-09-08T12:38:00Z"/>
  <w16cex:commentExtensible w16cex:durableId="26C46ECC" w16cex:dateUtc="2022-09-08T12:38:00Z"/>
  <w16cex:commentExtensible w16cex:durableId="26C46ECD" w16cex:dateUtc="2022-09-08T12:38:00Z"/>
  <w16cex:commentExtensible w16cex:durableId="26C46ECE" w16cex:dateUtc="2022-09-08T12:38:00Z"/>
  <w16cex:commentExtensible w16cex:durableId="26C46ECF" w16cex:dateUtc="2022-09-08T12:38:00Z"/>
  <w16cex:commentExtensible w16cex:durableId="26C46ED0" w16cex:dateUtc="2022-09-08T12:38:00Z"/>
  <w16cex:commentExtensible w16cex:durableId="26C46ED1" w16cex:dateUtc="2022-09-08T12:38:00Z"/>
  <w16cex:commentExtensible w16cex:durableId="26C46ED2" w16cex:dateUtc="2022-09-08T12:38:00Z"/>
  <w16cex:commentExtensible w16cex:durableId="26C46ED3" w16cex:dateUtc="2022-09-08T12:38:00Z"/>
  <w16cex:commentExtensible w16cex:durableId="26C46ED4" w16cex:dateUtc="2022-09-08T12:38:00Z"/>
  <w16cex:commentExtensible w16cex:durableId="26C46ED5" w16cex:dateUtc="2022-09-08T12:38:00Z"/>
  <w16cex:commentExtensible w16cex:durableId="26C46ED6" w16cex:dateUtc="2022-09-08T12:38:00Z"/>
  <w16cex:commentExtensible w16cex:durableId="26C46ED7" w16cex:dateUtc="2022-09-08T12:38:00Z"/>
  <w16cex:commentExtensible w16cex:durableId="26C46ED8" w16cex:dateUtc="2022-09-08T12:38:00Z"/>
  <w16cex:commentExtensible w16cex:durableId="26C46ED9" w16cex:dateUtc="2022-09-08T12:38:00Z"/>
  <w16cex:commentExtensible w16cex:durableId="26C46EDA" w16cex:dateUtc="2022-09-08T12:38:00Z"/>
  <w16cex:commentExtensible w16cex:durableId="26C46EDB" w16cex:dateUtc="2022-09-08T12:38:00Z"/>
  <w16cex:commentExtensible w16cex:durableId="26C46EDC" w16cex:dateUtc="2022-09-08T12:38:00Z"/>
  <w16cex:commentExtensible w16cex:durableId="26C46EDD" w16cex:dateUtc="2022-09-08T12:38:00Z"/>
  <w16cex:commentExtensible w16cex:durableId="26C46EDE" w16cex:dateUtc="2022-09-08T12:38:00Z"/>
  <w16cex:commentExtensible w16cex:durableId="26C46EDF" w16cex:dateUtc="2022-09-08T12:38:00Z"/>
  <w16cex:commentExtensible w16cex:durableId="26C46EE0" w16cex:dateUtc="2022-09-08T12:38:00Z"/>
  <w16cex:commentExtensible w16cex:durableId="26C46EE1" w16cex:dateUtc="2022-09-08T12:38:00Z"/>
  <w16cex:commentExtensible w16cex:durableId="26C46EE2" w16cex:dateUtc="2022-09-08T12:38:00Z"/>
  <w16cex:commentExtensible w16cex:durableId="26C46EE3" w16cex:dateUtc="2022-09-08T12:38:00Z"/>
  <w16cex:commentExtensible w16cex:durableId="26C46EE4" w16cex:dateUtc="2022-09-08T12:38:00Z"/>
  <w16cex:commentExtensible w16cex:durableId="26C46EE5" w16cex:dateUtc="2022-09-08T12:38:00Z"/>
  <w16cex:commentExtensible w16cex:durableId="26C46EE6" w16cex:dateUtc="2022-09-08T12:38:00Z"/>
  <w16cex:commentExtensible w16cex:durableId="26C46EE7" w16cex:dateUtc="2022-09-08T12:38:00Z"/>
  <w16cex:commentExtensible w16cex:durableId="26C46EE8" w16cex:dateUtc="2022-09-08T12:38:00Z"/>
  <w16cex:commentExtensible w16cex:durableId="26C46EE9" w16cex:dateUtc="2022-09-08T12:38:00Z"/>
  <w16cex:commentExtensible w16cex:durableId="26C46EEA" w16cex:dateUtc="2022-09-08T12:38:00Z"/>
  <w16cex:commentExtensible w16cex:durableId="26C46EEB" w16cex:dateUtc="2022-09-08T12:38:00Z"/>
  <w16cex:commentExtensible w16cex:durableId="26C46EEC" w16cex:dateUtc="2022-09-08T12:38:00Z"/>
  <w16cex:commentExtensible w16cex:durableId="26C46EED" w16cex:dateUtc="2022-09-08T12:38:00Z"/>
  <w16cex:commentExtensible w16cex:durableId="26C46EEE" w16cex:dateUtc="2022-09-08T12:38:00Z"/>
  <w16cex:commentExtensible w16cex:durableId="26C46EEF" w16cex:dateUtc="2022-09-08T12:38:00Z"/>
  <w16cex:commentExtensible w16cex:durableId="26C46EF0" w16cex:dateUtc="2022-09-08T12:38:00Z"/>
  <w16cex:commentExtensible w16cex:durableId="26C46EF1" w16cex:dateUtc="2022-09-08T12:38:00Z"/>
  <w16cex:commentExtensible w16cex:durableId="26C46EF2" w16cex:dateUtc="2022-09-08T12:38:00Z"/>
  <w16cex:commentExtensible w16cex:durableId="26C46EF3" w16cex:dateUtc="2022-09-08T12:38:00Z"/>
  <w16cex:commentExtensible w16cex:durableId="26C46EF4" w16cex:dateUtc="2022-09-08T12:38:00Z"/>
  <w16cex:commentExtensible w16cex:durableId="26C46EF5" w16cex:dateUtc="2022-09-08T12:38:00Z"/>
  <w16cex:commentExtensible w16cex:durableId="26C46EF6" w16cex:dateUtc="2022-09-08T12:38:00Z"/>
  <w16cex:commentExtensible w16cex:durableId="26C46EF7" w16cex:dateUtc="2022-09-08T12:38:00Z"/>
  <w16cex:commentExtensible w16cex:durableId="26C46EF8" w16cex:dateUtc="2022-09-08T12:38:00Z"/>
  <w16cex:commentExtensible w16cex:durableId="26C46EF9" w16cex:dateUtc="2022-09-08T12:38:00Z"/>
  <w16cex:commentExtensible w16cex:durableId="26C46EFA" w16cex:dateUtc="2022-09-08T12:38:00Z"/>
  <w16cex:commentExtensible w16cex:durableId="26C46EFB" w16cex:dateUtc="2022-09-08T12:39:00Z"/>
  <w16cex:commentExtensible w16cex:durableId="26C46EFC" w16cex:dateUtc="2022-09-08T12:39:00Z"/>
  <w16cex:commentExtensible w16cex:durableId="26C46EFD" w16cex:dateUtc="2022-09-08T12:39:00Z"/>
  <w16cex:commentExtensible w16cex:durableId="26C46EFE" w16cex:dateUtc="2022-09-08T12:39:00Z"/>
  <w16cex:commentExtensible w16cex:durableId="26C46EFF" w16cex:dateUtc="2022-09-08T12:39:00Z"/>
  <w16cex:commentExtensible w16cex:durableId="26C46F00" w16cex:dateUtc="2022-09-08T12:39:00Z"/>
  <w16cex:commentExtensible w16cex:durableId="26C46F01" w16cex:dateUtc="2022-09-08T12:39:00Z"/>
  <w16cex:commentExtensible w16cex:durableId="26C46F02" w16cex:dateUtc="2022-09-08T12:39:00Z"/>
  <w16cex:commentExtensible w16cex:durableId="26C46F03" w16cex:dateUtc="2022-09-08T12:39:00Z"/>
  <w16cex:commentExtensible w16cex:durableId="26C46F04" w16cex:dateUtc="2022-09-08T12:39:00Z"/>
  <w16cex:commentExtensible w16cex:durableId="26C46F05" w16cex:dateUtc="2022-09-08T12:39:00Z"/>
  <w16cex:commentExtensible w16cex:durableId="26C46F06" w16cex:dateUtc="2022-09-08T12:39:00Z"/>
  <w16cex:commentExtensible w16cex:durableId="26C46F07" w16cex:dateUtc="2022-09-08T12:39:00Z"/>
  <w16cex:commentExtensible w16cex:durableId="26C46F08" w16cex:dateUtc="2022-09-08T12:39:00Z"/>
  <w16cex:commentExtensible w16cex:durableId="26C46F09" w16cex:dateUtc="2022-09-08T12:39:00Z"/>
  <w16cex:commentExtensible w16cex:durableId="26C46F0A" w16cex:dateUtc="2022-09-08T1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8DA1F6" w16cid:durableId="26C46E87"/>
  <w16cid:commentId w16cid:paraId="08F6CBF8" w16cid:durableId="26C46E88"/>
  <w16cid:commentId w16cid:paraId="666A9E0A" w16cid:durableId="26C46E89"/>
  <w16cid:commentId w16cid:paraId="036EE544" w16cid:durableId="26C46E8A"/>
  <w16cid:commentId w16cid:paraId="72A957B7" w16cid:durableId="26C46E8B"/>
  <w16cid:commentId w16cid:paraId="3C691A3B" w16cid:durableId="26C46E8C"/>
  <w16cid:commentId w16cid:paraId="731F45F0" w16cid:durableId="26C46E8D"/>
  <w16cid:commentId w16cid:paraId="58AE81EF" w16cid:durableId="26C46E8E"/>
  <w16cid:commentId w16cid:paraId="54553C09" w16cid:durableId="26C46E8F"/>
  <w16cid:commentId w16cid:paraId="2E845C07" w16cid:durableId="26C46E90"/>
  <w16cid:commentId w16cid:paraId="4955D87F" w16cid:durableId="26C46E91"/>
  <w16cid:commentId w16cid:paraId="2DAAFBB2" w16cid:durableId="26C46E92"/>
  <w16cid:commentId w16cid:paraId="51A44C91" w16cid:durableId="26C46E93"/>
  <w16cid:commentId w16cid:paraId="3799D541" w16cid:durableId="26C46E94"/>
  <w16cid:commentId w16cid:paraId="2EF8E451" w16cid:durableId="26C46E95"/>
  <w16cid:commentId w16cid:paraId="5812DB2C" w16cid:durableId="26C46E96"/>
  <w16cid:commentId w16cid:paraId="2432B746" w16cid:durableId="26C46E97"/>
  <w16cid:commentId w16cid:paraId="2A0E614E" w16cid:durableId="26C46E98"/>
  <w16cid:commentId w16cid:paraId="5343C236" w16cid:durableId="26C46E99"/>
  <w16cid:commentId w16cid:paraId="40FAC266" w16cid:durableId="26C46E9A"/>
  <w16cid:commentId w16cid:paraId="79037074" w16cid:durableId="26C46E9B"/>
  <w16cid:commentId w16cid:paraId="51C05702" w16cid:durableId="26C46E9C"/>
  <w16cid:commentId w16cid:paraId="767FC237" w16cid:durableId="26C46E9D"/>
  <w16cid:commentId w16cid:paraId="3412EAB5" w16cid:durableId="26C46E9E"/>
  <w16cid:commentId w16cid:paraId="63E02617" w16cid:durableId="26C46E9F"/>
  <w16cid:commentId w16cid:paraId="494176C5" w16cid:durableId="26C46EA0"/>
  <w16cid:commentId w16cid:paraId="45326DEE" w16cid:durableId="26C46EA1"/>
  <w16cid:commentId w16cid:paraId="2F79DC30" w16cid:durableId="26C46EA2"/>
  <w16cid:commentId w16cid:paraId="7964AEE3" w16cid:durableId="26C46EA3"/>
  <w16cid:commentId w16cid:paraId="4407FDBE" w16cid:durableId="26C46EA4"/>
  <w16cid:commentId w16cid:paraId="24FB55CE" w16cid:durableId="26C46EA5"/>
  <w16cid:commentId w16cid:paraId="46B80343" w16cid:durableId="26C46EA7"/>
  <w16cid:commentId w16cid:paraId="48F9299B" w16cid:durableId="26C46EA8"/>
  <w16cid:commentId w16cid:paraId="4078CD6C" w16cid:durableId="26C46EA9"/>
  <w16cid:commentId w16cid:paraId="775E7338" w16cid:durableId="26C46EAA"/>
  <w16cid:commentId w16cid:paraId="4DCC0B85" w16cid:durableId="26C46EAB"/>
  <w16cid:commentId w16cid:paraId="21798848" w16cid:durableId="26C46EAC"/>
  <w16cid:commentId w16cid:paraId="25611B9B" w16cid:durableId="26C46EAD"/>
  <w16cid:commentId w16cid:paraId="67AEEBBA" w16cid:durableId="26C46EAE"/>
  <w16cid:commentId w16cid:paraId="2B51308E" w16cid:durableId="26C46EAF"/>
  <w16cid:commentId w16cid:paraId="3923EB2C" w16cid:durableId="26C46EB0"/>
  <w16cid:commentId w16cid:paraId="6466BA53" w16cid:durableId="26C46EB1"/>
  <w16cid:commentId w16cid:paraId="32E1B699" w16cid:durableId="26C46EB2"/>
  <w16cid:commentId w16cid:paraId="0357D8B9" w16cid:durableId="26C46EB3"/>
  <w16cid:commentId w16cid:paraId="777DA2C7" w16cid:durableId="26C46EB4"/>
  <w16cid:commentId w16cid:paraId="073F0437" w16cid:durableId="26C46EB5"/>
  <w16cid:commentId w16cid:paraId="345CDC48" w16cid:durableId="26C46EB6"/>
  <w16cid:commentId w16cid:paraId="220B51C0" w16cid:durableId="26C46EB7"/>
  <w16cid:commentId w16cid:paraId="63ED6AB8" w16cid:durableId="26C46EB8"/>
  <w16cid:commentId w16cid:paraId="69B03BAC" w16cid:durableId="26C46EB9"/>
  <w16cid:commentId w16cid:paraId="6528FDA3" w16cid:durableId="26C46EBA"/>
  <w16cid:commentId w16cid:paraId="0F29F0D1" w16cid:durableId="26C46EBB"/>
  <w16cid:commentId w16cid:paraId="4C3CDC3B" w16cid:durableId="26C46EBC"/>
  <w16cid:commentId w16cid:paraId="0FE3F6DC" w16cid:durableId="26C46EBD"/>
  <w16cid:commentId w16cid:paraId="22652F4B" w16cid:durableId="26C46EBE"/>
  <w16cid:commentId w16cid:paraId="7F001290" w16cid:durableId="26C46EBF"/>
  <w16cid:commentId w16cid:paraId="0CD2DDFF" w16cid:durableId="26C46EC0"/>
  <w16cid:commentId w16cid:paraId="052233B0" w16cid:durableId="26C46EC1"/>
  <w16cid:commentId w16cid:paraId="26587BCB" w16cid:durableId="26C46EC2"/>
  <w16cid:commentId w16cid:paraId="0C6889BA" w16cid:durableId="26C46EC3"/>
  <w16cid:commentId w16cid:paraId="4EAD34D1" w16cid:durableId="26C46EC4"/>
  <w16cid:commentId w16cid:paraId="4C38F5C6" w16cid:durableId="26C46EC5"/>
  <w16cid:commentId w16cid:paraId="07B4C405" w16cid:durableId="26C46EC6"/>
  <w16cid:commentId w16cid:paraId="34F803D1" w16cid:durableId="26C46EC7"/>
  <w16cid:commentId w16cid:paraId="095623EC" w16cid:durableId="26C46EC8"/>
  <w16cid:commentId w16cid:paraId="2B735E80" w16cid:durableId="26C46EC9"/>
  <w16cid:commentId w16cid:paraId="43915DCC" w16cid:durableId="26C46ECA"/>
  <w16cid:commentId w16cid:paraId="2AA61D09" w16cid:durableId="26C46ECB"/>
  <w16cid:commentId w16cid:paraId="0989D848" w16cid:durableId="26C46ECC"/>
  <w16cid:commentId w16cid:paraId="18793C21" w16cid:durableId="26C46ECD"/>
  <w16cid:commentId w16cid:paraId="71F4C7A7" w16cid:durableId="26C46ECE"/>
  <w16cid:commentId w16cid:paraId="61CD4E39" w16cid:durableId="26C46ECF"/>
  <w16cid:commentId w16cid:paraId="0CFDA90E" w16cid:durableId="26C46ED0"/>
  <w16cid:commentId w16cid:paraId="62A84670" w16cid:durableId="26C46ED1"/>
  <w16cid:commentId w16cid:paraId="58BA7431" w16cid:durableId="26C46ED2"/>
  <w16cid:commentId w16cid:paraId="2156563E" w16cid:durableId="26C46ED3"/>
  <w16cid:commentId w16cid:paraId="5DA7612C" w16cid:durableId="26C46ED4"/>
  <w16cid:commentId w16cid:paraId="1E97BF21" w16cid:durableId="26C46ED5"/>
  <w16cid:commentId w16cid:paraId="3E6CDF6C" w16cid:durableId="26C46ED6"/>
  <w16cid:commentId w16cid:paraId="5AB7C341" w16cid:durableId="26C46ED7"/>
  <w16cid:commentId w16cid:paraId="54BCDDBC" w16cid:durableId="26C46ED8"/>
  <w16cid:commentId w16cid:paraId="6DCFC36E" w16cid:durableId="26C46ED9"/>
  <w16cid:commentId w16cid:paraId="2BC896C2" w16cid:durableId="26C46EDA"/>
  <w16cid:commentId w16cid:paraId="65ACD5C5" w16cid:durableId="26C46EDB"/>
  <w16cid:commentId w16cid:paraId="3E56FA79" w16cid:durableId="26C46EDC"/>
  <w16cid:commentId w16cid:paraId="655342F3" w16cid:durableId="26C46EDD"/>
  <w16cid:commentId w16cid:paraId="7C85F126" w16cid:durableId="26C46EDE"/>
  <w16cid:commentId w16cid:paraId="5D0032E0" w16cid:durableId="26C46EDF"/>
  <w16cid:commentId w16cid:paraId="5B81905D" w16cid:durableId="26C46EE0"/>
  <w16cid:commentId w16cid:paraId="07B833BF" w16cid:durableId="26C46EE1"/>
  <w16cid:commentId w16cid:paraId="12290A29" w16cid:durableId="26C46EE2"/>
  <w16cid:commentId w16cid:paraId="065EA53B" w16cid:durableId="26C46EE3"/>
  <w16cid:commentId w16cid:paraId="45D1C120" w16cid:durableId="26C46EE4"/>
  <w16cid:commentId w16cid:paraId="709A52B2" w16cid:durableId="26C46EE5"/>
  <w16cid:commentId w16cid:paraId="1C885032" w16cid:durableId="26C46EE6"/>
  <w16cid:commentId w16cid:paraId="3C7D5107" w16cid:durableId="26C46EE7"/>
  <w16cid:commentId w16cid:paraId="466561BE" w16cid:durableId="26C46EE8"/>
  <w16cid:commentId w16cid:paraId="6B583F1E" w16cid:durableId="26C46EE9"/>
  <w16cid:commentId w16cid:paraId="4104EB0C" w16cid:durableId="26C46EEA"/>
  <w16cid:commentId w16cid:paraId="4C447947" w16cid:durableId="26C46EEB"/>
  <w16cid:commentId w16cid:paraId="19C99240" w16cid:durableId="26C46EEC"/>
  <w16cid:commentId w16cid:paraId="3EEA79E9" w16cid:durableId="26C46EED"/>
  <w16cid:commentId w16cid:paraId="4768B7B7" w16cid:durableId="26C46EEE"/>
  <w16cid:commentId w16cid:paraId="1F318F5A" w16cid:durableId="26C46EEF"/>
  <w16cid:commentId w16cid:paraId="0847F39B" w16cid:durableId="26C46EF0"/>
  <w16cid:commentId w16cid:paraId="26DFB34A" w16cid:durableId="26C46EF1"/>
  <w16cid:commentId w16cid:paraId="4E13F35A" w16cid:durableId="26C46EF2"/>
  <w16cid:commentId w16cid:paraId="1EBD68F7" w16cid:durableId="26C46EF3"/>
  <w16cid:commentId w16cid:paraId="4373346B" w16cid:durableId="26C46EF4"/>
  <w16cid:commentId w16cid:paraId="5EF73E19" w16cid:durableId="26C46EF5"/>
  <w16cid:commentId w16cid:paraId="5CE7E0DA" w16cid:durableId="26C46EF6"/>
  <w16cid:commentId w16cid:paraId="19381657" w16cid:durableId="26C46EF7"/>
  <w16cid:commentId w16cid:paraId="61FADFE5" w16cid:durableId="26C46EF8"/>
  <w16cid:commentId w16cid:paraId="2E6A2E6B" w16cid:durableId="26C46EF9"/>
  <w16cid:commentId w16cid:paraId="5972B02A" w16cid:durableId="26C46EFA"/>
  <w16cid:commentId w16cid:paraId="73BA7F6F" w16cid:durableId="26C46EFB"/>
  <w16cid:commentId w16cid:paraId="596B44B9" w16cid:durableId="26C46EFC"/>
  <w16cid:commentId w16cid:paraId="51BFB340" w16cid:durableId="26C46EFD"/>
  <w16cid:commentId w16cid:paraId="619D88C6" w16cid:durableId="26C46EFE"/>
  <w16cid:commentId w16cid:paraId="1910751C" w16cid:durableId="26C46EFF"/>
  <w16cid:commentId w16cid:paraId="3C180691" w16cid:durableId="26C46F00"/>
  <w16cid:commentId w16cid:paraId="6110BD4E" w16cid:durableId="26C46F01"/>
  <w16cid:commentId w16cid:paraId="40837293" w16cid:durableId="26C46F02"/>
  <w16cid:commentId w16cid:paraId="3CF5DF2D" w16cid:durableId="26C46F03"/>
  <w16cid:commentId w16cid:paraId="6A6B7688" w16cid:durableId="26C46F04"/>
  <w16cid:commentId w16cid:paraId="6F42A0DC" w16cid:durableId="26C46F05"/>
  <w16cid:commentId w16cid:paraId="3B9AD61C" w16cid:durableId="26C46F06"/>
  <w16cid:commentId w16cid:paraId="7BCE74AD" w16cid:durableId="26C46F07"/>
  <w16cid:commentId w16cid:paraId="55558A6A" w16cid:durableId="26C46F08"/>
  <w16cid:commentId w16cid:paraId="00249ED5" w16cid:durableId="26C46F09"/>
  <w16cid:commentId w16cid:paraId="1392D561" w16cid:durableId="26C46F0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LightB">
    <w:altName w:val="Humnst777 Lt BT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BE4"/>
    <w:rsid w:val="000A2AD3"/>
    <w:rsid w:val="00183945"/>
    <w:rsid w:val="001B4927"/>
    <w:rsid w:val="003A5284"/>
    <w:rsid w:val="00670009"/>
    <w:rsid w:val="00696B05"/>
    <w:rsid w:val="006E18BE"/>
    <w:rsid w:val="007106DE"/>
    <w:rsid w:val="008C397D"/>
    <w:rsid w:val="00AB5F08"/>
    <w:rsid w:val="00B87ADA"/>
    <w:rsid w:val="00B91E6E"/>
    <w:rsid w:val="00DF25D8"/>
    <w:rsid w:val="00ED6BE4"/>
    <w:rsid w:val="00FD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037974"/>
  <w15:chartTrackingRefBased/>
  <w15:docId w15:val="{4AB57D4B-76D6-BA45-9062-3C9A0F73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B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rsid w:val="00ED6BE4"/>
    <w:pPr>
      <w:tabs>
        <w:tab w:val="left" w:pos="384"/>
      </w:tabs>
      <w:ind w:left="384" w:hanging="384"/>
    </w:pPr>
  </w:style>
  <w:style w:type="paragraph" w:customStyle="1" w:styleId="65ReferencesTextstylesTextstyles">
    <w:name w:val="6.5 References (Text styles) (Text styles)"/>
    <w:basedOn w:val="Normal"/>
    <w:uiPriority w:val="99"/>
    <w:rsid w:val="007106DE"/>
    <w:pPr>
      <w:widowControl w:val="0"/>
      <w:suppressAutoHyphens/>
      <w:autoSpaceDE w:val="0"/>
      <w:autoSpaceDN w:val="0"/>
      <w:adjustRightInd w:val="0"/>
      <w:spacing w:after="130" w:line="260" w:lineRule="atLeast"/>
      <w:ind w:left="600" w:hanging="120"/>
      <w:textAlignment w:val="center"/>
    </w:pPr>
    <w:rPr>
      <w:rFonts w:ascii="Humanist777BT-LightB" w:hAnsi="Humanist777BT-LightB" w:cs="Humanist777BT-LightB"/>
      <w:color w:val="00000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06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6D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06D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06D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6293</Words>
  <Characters>35871</Characters>
  <Application>Microsoft Office Word</Application>
  <DocSecurity>0</DocSecurity>
  <Lines>298</Lines>
  <Paragraphs>84</Paragraphs>
  <ScaleCrop>false</ScaleCrop>
  <Company>Prepress Projects Ltd</Company>
  <LinksUpToDate>false</LinksUpToDate>
  <CharactersWithSpaces>42080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Siân Jones</dc:creator>
  <cp:keywords/>
  <dc:description/>
  <cp:lastModifiedBy>Rhiannon Miller</cp:lastModifiedBy>
  <cp:revision>2</cp:revision>
  <dcterms:created xsi:type="dcterms:W3CDTF">2022-09-08T12:39:00Z</dcterms:created>
  <dcterms:modified xsi:type="dcterms:W3CDTF">2022-09-08T12:39:00Z</dcterms:modified>
</cp:coreProperties>
</file>